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76" w:rsidRDefault="00D47F76" w:rsidP="00D47F76">
      <w:pPr>
        <w:pStyle w:val="BodyText"/>
        <w:jc w:val="center"/>
        <w:rPr>
          <w:b/>
          <w:sz w:val="32"/>
          <w:lang w:val="en-NZ"/>
        </w:rPr>
      </w:pPr>
      <w:r>
        <w:rPr>
          <w:b/>
          <w:sz w:val="32"/>
          <w:lang w:val="en-NZ"/>
        </w:rPr>
        <w:t>NELSON PROPERTY INVESTORS ASSOCIATION</w:t>
      </w:r>
    </w:p>
    <w:p w:rsidR="00D47F76" w:rsidRDefault="006E07ED" w:rsidP="00D47F76">
      <w:pPr>
        <w:pStyle w:val="BodyText"/>
        <w:jc w:val="center"/>
        <w:rPr>
          <w:b/>
          <w:sz w:val="32"/>
          <w:lang w:val="en-NZ"/>
        </w:rPr>
      </w:pPr>
      <w:r>
        <w:rPr>
          <w:b/>
          <w:sz w:val="32"/>
          <w:lang w:val="en-NZ"/>
        </w:rPr>
        <w:t>JUNE</w:t>
      </w:r>
      <w:r w:rsidR="000379DF">
        <w:rPr>
          <w:b/>
          <w:sz w:val="32"/>
          <w:lang w:val="en-NZ"/>
        </w:rPr>
        <w:t xml:space="preserve"> 2021</w:t>
      </w:r>
      <w:r w:rsidR="00022D53">
        <w:rPr>
          <w:b/>
          <w:sz w:val="32"/>
          <w:lang w:val="en-NZ"/>
        </w:rPr>
        <w:t xml:space="preserve"> </w:t>
      </w:r>
      <w:r w:rsidR="00D47F76">
        <w:rPr>
          <w:b/>
          <w:sz w:val="32"/>
          <w:lang w:val="en-NZ"/>
        </w:rPr>
        <w:t>NEWSLETTER</w:t>
      </w:r>
    </w:p>
    <w:p w:rsidR="001A1BB4" w:rsidRDefault="00D47F76" w:rsidP="00D47F76">
      <w:pPr>
        <w:pStyle w:val="BodyText"/>
        <w:jc w:val="center"/>
        <w:rPr>
          <w:b/>
          <w:sz w:val="32"/>
          <w:lang w:val="en-NZ"/>
        </w:rPr>
      </w:pPr>
      <w:r w:rsidRPr="00E01AF0">
        <w:rPr>
          <w:b/>
          <w:sz w:val="32"/>
          <w:lang w:val="en-NZ"/>
        </w:rPr>
        <w:t>PO Box 198 Nelson</w:t>
      </w:r>
    </w:p>
    <w:p w:rsidR="00D47F76" w:rsidRDefault="00E02FE9" w:rsidP="00D47F76">
      <w:pPr>
        <w:pStyle w:val="BodyText"/>
        <w:jc w:val="center"/>
        <w:rPr>
          <w:b/>
          <w:lang w:val="en-NZ"/>
        </w:rPr>
      </w:pPr>
      <w:r>
        <w:rPr>
          <w:b/>
          <w:sz w:val="32"/>
          <w:lang w:val="en-NZ"/>
        </w:rPr>
        <w:t>NelsonPIA@xtra.co.nz</w:t>
      </w:r>
    </w:p>
    <w:p w:rsidR="004F0158" w:rsidRDefault="004F0158" w:rsidP="00B13D10">
      <w:pPr>
        <w:tabs>
          <w:tab w:val="left" w:pos="7655"/>
        </w:tabs>
        <w:suppressAutoHyphens/>
        <w:jc w:val="both"/>
        <w:rPr>
          <w:rFonts w:ascii="Arial" w:hAnsi="Arial" w:cs="Arial"/>
          <w:b/>
        </w:rPr>
      </w:pPr>
    </w:p>
    <w:p w:rsidR="00733B5C" w:rsidRDefault="007632D0" w:rsidP="00DF5AF1">
      <w:pPr>
        <w:tabs>
          <w:tab w:val="left" w:pos="7655"/>
        </w:tabs>
        <w:suppressAutoHyphens/>
        <w:jc w:val="center"/>
        <w:rPr>
          <w:rFonts w:ascii="Arial" w:hAnsi="Arial" w:cs="Arial"/>
        </w:rPr>
      </w:pPr>
      <w:r w:rsidRPr="000D0801">
        <w:rPr>
          <w:rFonts w:ascii="Arial" w:hAnsi="Arial" w:cs="Arial"/>
          <w:b/>
        </w:rPr>
        <w:t xml:space="preserve">Our </w:t>
      </w:r>
      <w:r w:rsidR="006E07ED">
        <w:rPr>
          <w:rFonts w:ascii="Arial" w:hAnsi="Arial" w:cs="Arial"/>
          <w:b/>
        </w:rPr>
        <w:t>third</w:t>
      </w:r>
      <w:r w:rsidR="003D5679">
        <w:rPr>
          <w:rFonts w:ascii="Arial" w:hAnsi="Arial" w:cs="Arial"/>
          <w:b/>
        </w:rPr>
        <w:t xml:space="preserve"> </w:t>
      </w:r>
      <w:r w:rsidR="00234623" w:rsidRPr="000D0801">
        <w:rPr>
          <w:rFonts w:ascii="Arial" w:hAnsi="Arial" w:cs="Arial"/>
          <w:b/>
        </w:rPr>
        <w:t xml:space="preserve">meeting </w:t>
      </w:r>
      <w:r w:rsidR="00D47F76" w:rsidRPr="000D0801">
        <w:rPr>
          <w:rFonts w:ascii="Arial" w:hAnsi="Arial" w:cs="Arial"/>
          <w:b/>
        </w:rPr>
        <w:t>of the year</w:t>
      </w:r>
      <w:r w:rsidR="00156189">
        <w:rPr>
          <w:rFonts w:ascii="Arial" w:hAnsi="Arial" w:cs="Arial"/>
        </w:rPr>
        <w:t xml:space="preserve"> is on Tu</w:t>
      </w:r>
      <w:r w:rsidR="00D15EAC">
        <w:rPr>
          <w:rFonts w:ascii="Arial" w:hAnsi="Arial" w:cs="Arial"/>
        </w:rPr>
        <w:t xml:space="preserve">esday </w:t>
      </w:r>
      <w:r w:rsidR="006E07ED">
        <w:rPr>
          <w:rFonts w:ascii="Arial" w:hAnsi="Arial" w:cs="Arial"/>
        </w:rPr>
        <w:t>1</w:t>
      </w:r>
      <w:r w:rsidR="006E07ED" w:rsidRPr="006E07ED">
        <w:rPr>
          <w:rFonts w:ascii="Arial" w:hAnsi="Arial" w:cs="Arial"/>
          <w:vertAlign w:val="superscript"/>
        </w:rPr>
        <w:t>st</w:t>
      </w:r>
      <w:r w:rsidR="006E07ED">
        <w:rPr>
          <w:rFonts w:ascii="Arial" w:hAnsi="Arial" w:cs="Arial"/>
        </w:rPr>
        <w:t xml:space="preserve"> June</w:t>
      </w:r>
      <w:r w:rsidR="000379DF">
        <w:rPr>
          <w:rFonts w:ascii="Arial" w:hAnsi="Arial" w:cs="Arial"/>
        </w:rPr>
        <w:t xml:space="preserve"> </w:t>
      </w:r>
      <w:r w:rsidR="00793CA4">
        <w:rPr>
          <w:rFonts w:ascii="Arial" w:hAnsi="Arial" w:cs="Arial"/>
        </w:rPr>
        <w:t>7:30 pm with the o</w:t>
      </w:r>
      <w:r w:rsidR="00514C8E">
        <w:rPr>
          <w:rFonts w:ascii="Arial" w:hAnsi="Arial" w:cs="Arial"/>
        </w:rPr>
        <w:t xml:space="preserve">ptional before meeting meal at </w:t>
      </w:r>
      <w:r w:rsidR="00793CA4">
        <w:rPr>
          <w:rFonts w:ascii="Arial" w:hAnsi="Arial" w:cs="Arial"/>
        </w:rPr>
        <w:t>6 pm</w:t>
      </w:r>
      <w:r w:rsidR="000830C9">
        <w:rPr>
          <w:rFonts w:ascii="Arial" w:hAnsi="Arial" w:cs="Arial"/>
        </w:rPr>
        <w:t xml:space="preserve">. </w:t>
      </w:r>
      <w:r w:rsidR="006E07ED">
        <w:rPr>
          <w:rFonts w:ascii="Arial" w:hAnsi="Arial" w:cs="Arial"/>
        </w:rPr>
        <w:t xml:space="preserve">We have </w:t>
      </w:r>
      <w:r w:rsidR="00DF5AF1" w:rsidRPr="00DF5AF1">
        <w:rPr>
          <w:rFonts w:ascii="Arial" w:hAnsi="Arial" w:cs="Arial"/>
        </w:rPr>
        <w:t>Jacqui Deans</w:t>
      </w:r>
      <w:r w:rsidR="00DF5AF1">
        <w:rPr>
          <w:rFonts w:ascii="Arial" w:hAnsi="Arial" w:cs="Arial"/>
        </w:rPr>
        <w:t xml:space="preserve"> speaking </w:t>
      </w:r>
      <w:r w:rsidR="00DF5AF1" w:rsidRPr="00DF5AF1">
        <w:rPr>
          <w:rFonts w:ascii="Arial" w:hAnsi="Arial" w:cs="Arial"/>
        </w:rPr>
        <w:t xml:space="preserve">(Growth Co-ordinator from Tasman District Council) and from NCC it will be Lisa </w:t>
      </w:r>
      <w:proofErr w:type="spellStart"/>
      <w:r w:rsidR="00DF5AF1" w:rsidRPr="00DF5AF1">
        <w:rPr>
          <w:rFonts w:ascii="Arial" w:hAnsi="Arial" w:cs="Arial"/>
        </w:rPr>
        <w:t>Gibellini</w:t>
      </w:r>
      <w:proofErr w:type="spellEnd"/>
      <w:r w:rsidR="00DF5AF1" w:rsidRPr="00DF5AF1">
        <w:rPr>
          <w:rFonts w:ascii="Arial" w:hAnsi="Arial" w:cs="Arial"/>
        </w:rPr>
        <w:t>, Team Leader City Development</w:t>
      </w:r>
      <w:r w:rsidR="00DF5AF1">
        <w:rPr>
          <w:rFonts w:ascii="Arial" w:hAnsi="Arial" w:cs="Arial"/>
        </w:rPr>
        <w:t xml:space="preserve">. I have asked them to talk on </w:t>
      </w:r>
      <w:r w:rsidR="00DF5AF1" w:rsidRPr="00DF5AF1">
        <w:rPr>
          <w:rFonts w:ascii="Arial" w:hAnsi="Arial" w:cs="Arial"/>
          <w:b/>
          <w:sz w:val="28"/>
          <w:szCs w:val="28"/>
        </w:rPr>
        <w:t>Intensification in our urban areas.</w:t>
      </w:r>
    </w:p>
    <w:p w:rsidR="00DF5AF1" w:rsidRDefault="00DF5AF1" w:rsidP="00A83B2B">
      <w:pPr>
        <w:tabs>
          <w:tab w:val="left" w:pos="7655"/>
        </w:tabs>
        <w:suppressAutoHyphens/>
        <w:jc w:val="both"/>
        <w:rPr>
          <w:rFonts w:ascii="Arial" w:hAnsi="Arial" w:cs="Arial"/>
        </w:rPr>
      </w:pPr>
      <w:r>
        <w:rPr>
          <w:rFonts w:ascii="Arial" w:hAnsi="Arial" w:cs="Arial"/>
        </w:rPr>
        <w:t>We are very lucky and privileged to get such highly skilled key people from the two territorial authorities in our area. Note this meeting is not about us making a submission or wanting to change anything that is proposed. It is about learning and being informed. Clearly the whole country is suffering from growth pains and that pain is not restricted to Auckland and Queenstown. The present and past governments seem to blame property inv</w:t>
      </w:r>
      <w:r w:rsidR="005F73C1">
        <w:rPr>
          <w:rFonts w:ascii="Arial" w:hAnsi="Arial" w:cs="Arial"/>
        </w:rPr>
        <w:t xml:space="preserve">estors for some of the pain. That pain shows itself in high property prices, insufficient rental properties to meet the need, long delays in building / developments, media hysteria when overcrowding and bad antisocial activities </w:t>
      </w:r>
      <w:r w:rsidR="00262809">
        <w:rPr>
          <w:rFonts w:ascii="Arial" w:hAnsi="Arial" w:cs="Arial"/>
        </w:rPr>
        <w:t>living like rats encourages</w:t>
      </w:r>
      <w:r w:rsidR="005F73C1">
        <w:rPr>
          <w:rFonts w:ascii="Arial" w:hAnsi="Arial" w:cs="Arial"/>
        </w:rPr>
        <w:t xml:space="preserve">. Most armchair experts have an opinion on solving the problem. </w:t>
      </w:r>
      <w:r w:rsidR="002B08C7">
        <w:rPr>
          <w:rFonts w:ascii="Arial" w:hAnsi="Arial" w:cs="Arial"/>
        </w:rPr>
        <w:t xml:space="preserve">The </w:t>
      </w:r>
      <w:r w:rsidR="002B7021">
        <w:rPr>
          <w:rFonts w:ascii="Arial" w:hAnsi="Arial" w:cs="Arial"/>
        </w:rPr>
        <w:t>important is</w:t>
      </w:r>
      <w:r w:rsidR="002B08C7">
        <w:rPr>
          <w:rFonts w:ascii="Arial" w:hAnsi="Arial" w:cs="Arial"/>
        </w:rPr>
        <w:t xml:space="preserve">sue is </w:t>
      </w:r>
      <w:r w:rsidR="002B7021">
        <w:rPr>
          <w:rFonts w:ascii="Arial" w:hAnsi="Arial" w:cs="Arial"/>
        </w:rPr>
        <w:t xml:space="preserve">what direction and where the planners are pointing and pushing us towards. All planners want an attractive workable environment. All investors want to do is ride the crest of the wave, put their money to work for a period, then when </w:t>
      </w:r>
      <w:r w:rsidR="00F43F3E">
        <w:rPr>
          <w:rFonts w:ascii="Arial" w:hAnsi="Arial" w:cs="Arial"/>
        </w:rPr>
        <w:t xml:space="preserve">their </w:t>
      </w:r>
      <w:r w:rsidR="002B7021">
        <w:rPr>
          <w:rFonts w:ascii="Arial" w:hAnsi="Arial" w:cs="Arial"/>
        </w:rPr>
        <w:t>life changes be able to offload their investment to someone else.</w:t>
      </w:r>
    </w:p>
    <w:p w:rsidR="002B7021" w:rsidRDefault="002B7021" w:rsidP="00A83B2B">
      <w:pPr>
        <w:tabs>
          <w:tab w:val="left" w:pos="7655"/>
        </w:tabs>
        <w:suppressAutoHyphens/>
        <w:jc w:val="both"/>
        <w:rPr>
          <w:rFonts w:ascii="Arial" w:hAnsi="Arial" w:cs="Arial"/>
        </w:rPr>
      </w:pPr>
    </w:p>
    <w:p w:rsidR="002B7021" w:rsidRPr="00447753" w:rsidRDefault="00447753" w:rsidP="00447753">
      <w:pPr>
        <w:tabs>
          <w:tab w:val="left" w:pos="7655"/>
        </w:tabs>
        <w:suppressAutoHyphens/>
        <w:jc w:val="center"/>
        <w:rPr>
          <w:rFonts w:ascii="Arial" w:hAnsi="Arial" w:cs="Arial"/>
          <w:b/>
          <w:sz w:val="28"/>
          <w:szCs w:val="28"/>
        </w:rPr>
      </w:pPr>
      <w:r w:rsidRPr="00447753">
        <w:rPr>
          <w:rFonts w:ascii="Arial" w:hAnsi="Arial" w:cs="Arial"/>
          <w:b/>
          <w:sz w:val="28"/>
          <w:szCs w:val="28"/>
        </w:rPr>
        <w:t>SO WHAT IS HAPPENING</w:t>
      </w:r>
    </w:p>
    <w:p w:rsidR="004C5DC5" w:rsidRDefault="00447753" w:rsidP="00A7391D">
      <w:pPr>
        <w:tabs>
          <w:tab w:val="left" w:pos="7655"/>
        </w:tabs>
        <w:suppressAutoHyphens/>
        <w:jc w:val="both"/>
        <w:rPr>
          <w:rFonts w:ascii="Arial" w:hAnsi="Arial" w:cs="Arial"/>
        </w:rPr>
      </w:pPr>
      <w:r>
        <w:rPr>
          <w:rFonts w:ascii="Arial" w:hAnsi="Arial" w:cs="Arial"/>
        </w:rPr>
        <w:t xml:space="preserve">Firstly I encourage everyone to stop reading the headlines in the media and glossy sales handouts. You should look at the statistics put out by the Statistics Department. In the year to 30 March 2021 Tasman </w:t>
      </w:r>
      <w:proofErr w:type="gramStart"/>
      <w:r>
        <w:rPr>
          <w:rFonts w:ascii="Arial" w:hAnsi="Arial" w:cs="Arial"/>
        </w:rPr>
        <w:t>consented</w:t>
      </w:r>
      <w:proofErr w:type="gramEnd"/>
      <w:r>
        <w:rPr>
          <w:rFonts w:ascii="Arial" w:hAnsi="Arial" w:cs="Arial"/>
        </w:rPr>
        <w:t xml:space="preserve"> 601 dwellings. This is 10.7 per 1000 population which equates to </w:t>
      </w:r>
      <w:r w:rsidR="00F33E52">
        <w:rPr>
          <w:rFonts w:ascii="Arial" w:hAnsi="Arial" w:cs="Arial"/>
        </w:rPr>
        <w:t xml:space="preserve">a population of 56168. Compare that with Nelson city 202 dwellings at 3.7 per 1000 which gives it a population of 54,594. Auckland our growth central of NZ consented at a rate of 10.2 per thousand. Meanwhile the number of properties for sale or rent in Nelson / Tasman is at an </w:t>
      </w:r>
      <w:proofErr w:type="spellStart"/>
      <w:r w:rsidR="00F33E52">
        <w:rPr>
          <w:rFonts w:ascii="Arial" w:hAnsi="Arial" w:cs="Arial"/>
        </w:rPr>
        <w:t>all time</w:t>
      </w:r>
      <w:proofErr w:type="spellEnd"/>
      <w:r w:rsidR="00F33E52">
        <w:rPr>
          <w:rFonts w:ascii="Arial" w:hAnsi="Arial" w:cs="Arial"/>
        </w:rPr>
        <w:t xml:space="preserve"> low. Lower per thousand than most of the rest of the country. </w:t>
      </w:r>
      <w:r w:rsidR="00F43F3E">
        <w:rPr>
          <w:rFonts w:ascii="Arial" w:hAnsi="Arial" w:cs="Arial"/>
        </w:rPr>
        <w:t xml:space="preserve">Affordability, choice, and rentals are a problem everywhere.  </w:t>
      </w:r>
      <w:r w:rsidR="00F33E52">
        <w:rPr>
          <w:rFonts w:ascii="Arial" w:hAnsi="Arial" w:cs="Arial"/>
        </w:rPr>
        <w:t xml:space="preserve">The government </w:t>
      </w:r>
      <w:r w:rsidR="00F43F3E">
        <w:rPr>
          <w:rFonts w:ascii="Arial" w:hAnsi="Arial" w:cs="Arial"/>
        </w:rPr>
        <w:t>has called for intensification thinking this will solve the problem. Nelson city has suggested squeezing more houses onto the same area (coverage) in some areas. But their minimum section size is 400m compared with 220m thirty years ago and Tasman coverage and section si</w:t>
      </w:r>
      <w:r w:rsidR="0024479A">
        <w:rPr>
          <w:rFonts w:ascii="Arial" w:hAnsi="Arial" w:cs="Arial"/>
        </w:rPr>
        <w:t xml:space="preserve">zes are even more restrictive. (Exceptions can be made.) </w:t>
      </w:r>
      <w:r w:rsidR="002B08C7">
        <w:rPr>
          <w:rFonts w:ascii="Arial" w:hAnsi="Arial" w:cs="Arial"/>
        </w:rPr>
        <w:t>Some people are calling for development to go up and the government is using their muscle to encourage this. That will do nothing for affordab</w:t>
      </w:r>
      <w:r w:rsidR="00930B94">
        <w:rPr>
          <w:rFonts w:ascii="Arial" w:hAnsi="Arial" w:cs="Arial"/>
        </w:rPr>
        <w:t>ility because it costs several times</w:t>
      </w:r>
      <w:r w:rsidR="002B08C7">
        <w:rPr>
          <w:rFonts w:ascii="Arial" w:hAnsi="Arial" w:cs="Arial"/>
        </w:rPr>
        <w:t xml:space="preserve"> more to build up and generally upper floor apartments with no outdoor living space are less desirable.</w:t>
      </w:r>
      <w:r w:rsidR="00930B94">
        <w:rPr>
          <w:rFonts w:ascii="Arial" w:hAnsi="Arial" w:cs="Arial"/>
        </w:rPr>
        <w:t xml:space="preserve"> </w:t>
      </w:r>
      <w:r w:rsidR="00642C32">
        <w:rPr>
          <w:rFonts w:ascii="Arial" w:hAnsi="Arial" w:cs="Arial"/>
        </w:rPr>
        <w:t xml:space="preserve">Over the years I have done my bit to squeeze more people into a small space, but there are rules that one should follow when doing this. All councils charge development levies that are supposed to pay for the infrastructure. I am not sure what the difference in cost is from the various authorities and which ones give </w:t>
      </w:r>
      <w:r w:rsidR="00262809">
        <w:rPr>
          <w:rFonts w:ascii="Arial" w:hAnsi="Arial" w:cs="Arial"/>
        </w:rPr>
        <w:t xml:space="preserve">better </w:t>
      </w:r>
      <w:r w:rsidR="00642C32">
        <w:rPr>
          <w:rFonts w:ascii="Arial" w:hAnsi="Arial" w:cs="Arial"/>
        </w:rPr>
        <w:t xml:space="preserve">value for money. </w:t>
      </w:r>
    </w:p>
    <w:p w:rsidR="002E4983" w:rsidRDefault="002E4983" w:rsidP="00A7391D">
      <w:pPr>
        <w:tabs>
          <w:tab w:val="left" w:pos="7655"/>
        </w:tabs>
        <w:suppressAutoHyphens/>
        <w:jc w:val="both"/>
        <w:rPr>
          <w:rFonts w:ascii="Arial" w:hAnsi="Arial" w:cs="Arial"/>
        </w:rPr>
      </w:pPr>
      <w:r>
        <w:rPr>
          <w:rFonts w:ascii="Arial" w:hAnsi="Arial" w:cs="Arial"/>
        </w:rPr>
        <w:t xml:space="preserve">The TDC and NCC both have some incentivises for </w:t>
      </w:r>
      <w:r w:rsidR="0024479A">
        <w:rPr>
          <w:rFonts w:ascii="Arial" w:hAnsi="Arial" w:cs="Arial"/>
        </w:rPr>
        <w:t>intensification</w:t>
      </w:r>
      <w:r>
        <w:rPr>
          <w:rFonts w:ascii="Arial" w:hAnsi="Arial" w:cs="Arial"/>
        </w:rPr>
        <w:t>.</w:t>
      </w:r>
    </w:p>
    <w:p w:rsidR="002E4983" w:rsidRDefault="002E4983" w:rsidP="00A7391D">
      <w:pPr>
        <w:tabs>
          <w:tab w:val="left" w:pos="7655"/>
        </w:tabs>
        <w:suppressAutoHyphens/>
        <w:jc w:val="both"/>
        <w:rPr>
          <w:rFonts w:ascii="Arial" w:hAnsi="Arial" w:cs="Arial"/>
        </w:rPr>
      </w:pPr>
      <w:r>
        <w:rPr>
          <w:rFonts w:ascii="Arial" w:hAnsi="Arial" w:cs="Arial"/>
        </w:rPr>
        <w:lastRenderedPageBreak/>
        <w:t>One ongoing issue developers have with the TDC is they consistently under estimate the size of the growth demand. For instance their forecasts are for 430 new dwellings per year when in fact they are currently running at 600 and that number is consistently growing.</w:t>
      </w:r>
      <w:r w:rsidR="00B51229">
        <w:rPr>
          <w:rFonts w:ascii="Arial" w:hAnsi="Arial" w:cs="Arial"/>
        </w:rPr>
        <w:t xml:space="preserve"> Incorrect forecasts result in the wrong size infrastructure pipes being laid and then needing to be replaced before their used by life is up. </w:t>
      </w:r>
      <w:r>
        <w:rPr>
          <w:rFonts w:ascii="Arial" w:hAnsi="Arial" w:cs="Arial"/>
        </w:rPr>
        <w:t xml:space="preserve"> </w:t>
      </w:r>
    </w:p>
    <w:p w:rsidR="004C5DC5" w:rsidRDefault="004C5DC5" w:rsidP="00A7391D">
      <w:pPr>
        <w:tabs>
          <w:tab w:val="left" w:pos="7655"/>
        </w:tabs>
        <w:suppressAutoHyphens/>
        <w:jc w:val="both"/>
        <w:rPr>
          <w:rFonts w:ascii="Arial" w:hAnsi="Arial" w:cs="Arial"/>
        </w:rPr>
      </w:pPr>
    </w:p>
    <w:p w:rsidR="000379DF" w:rsidRDefault="00930B94" w:rsidP="00A7391D">
      <w:pPr>
        <w:tabs>
          <w:tab w:val="left" w:pos="7655"/>
        </w:tabs>
        <w:suppressAutoHyphens/>
        <w:jc w:val="both"/>
        <w:rPr>
          <w:rFonts w:ascii="Arial" w:hAnsi="Arial" w:cs="Arial"/>
        </w:rPr>
      </w:pPr>
      <w:r>
        <w:rPr>
          <w:rFonts w:ascii="Arial" w:hAnsi="Arial" w:cs="Arial"/>
        </w:rPr>
        <w:t>A couple of other paper</w:t>
      </w:r>
      <w:r w:rsidR="00262809">
        <w:rPr>
          <w:rFonts w:ascii="Arial" w:hAnsi="Arial" w:cs="Arial"/>
        </w:rPr>
        <w:t>s are cut and pasted below that shows others with better brains and knowledge than me are thinking about the subject.</w:t>
      </w:r>
      <w:bookmarkStart w:id="0" w:name="_GoBack"/>
      <w:bookmarkEnd w:id="0"/>
    </w:p>
    <w:p w:rsidR="00930B94" w:rsidRDefault="00930B94" w:rsidP="00A7391D">
      <w:pPr>
        <w:tabs>
          <w:tab w:val="left" w:pos="7655"/>
        </w:tabs>
        <w:suppressAutoHyphens/>
        <w:jc w:val="both"/>
        <w:rPr>
          <w:rFonts w:ascii="Arial" w:hAnsi="Arial" w:cs="Arial"/>
        </w:rPr>
      </w:pPr>
    </w:p>
    <w:p w:rsidR="00930B94" w:rsidRPr="00930B94" w:rsidRDefault="00930B94" w:rsidP="00930B94">
      <w:pPr>
        <w:tabs>
          <w:tab w:val="left" w:pos="7655"/>
        </w:tabs>
        <w:suppressAutoHyphens/>
        <w:jc w:val="both"/>
        <w:rPr>
          <w:rFonts w:ascii="Arial" w:hAnsi="Arial" w:cs="Arial"/>
        </w:rPr>
      </w:pPr>
      <w:proofErr w:type="spellStart"/>
      <w:r w:rsidRPr="00930B94">
        <w:rPr>
          <w:rFonts w:ascii="Arial" w:hAnsi="Arial" w:cs="Arial"/>
        </w:rPr>
        <w:t>Waipā</w:t>
      </w:r>
      <w:proofErr w:type="spellEnd"/>
      <w:r w:rsidRPr="00930B94">
        <w:rPr>
          <w:rFonts w:ascii="Arial" w:hAnsi="Arial" w:cs="Arial"/>
        </w:rPr>
        <w:t xml:space="preserve"> investigates affordable housing options for first-home buyers</w:t>
      </w:r>
    </w:p>
    <w:p w:rsidR="00930B94" w:rsidRPr="00930B94" w:rsidRDefault="00930B94" w:rsidP="00930B94">
      <w:pPr>
        <w:tabs>
          <w:tab w:val="left" w:pos="7655"/>
        </w:tabs>
        <w:suppressAutoHyphens/>
        <w:jc w:val="both"/>
        <w:rPr>
          <w:rFonts w:ascii="Arial" w:hAnsi="Arial" w:cs="Arial"/>
        </w:rPr>
      </w:pPr>
      <w:proofErr w:type="gramStart"/>
      <w:r w:rsidRPr="00930B94">
        <w:rPr>
          <w:rFonts w:ascii="Arial" w:hAnsi="Arial" w:cs="Arial"/>
        </w:rPr>
        <w:t xml:space="preserve">Construction of new homes at the </w:t>
      </w:r>
      <w:proofErr w:type="spellStart"/>
      <w:r w:rsidRPr="00930B94">
        <w:rPr>
          <w:rFonts w:ascii="Arial" w:hAnsi="Arial" w:cs="Arial"/>
        </w:rPr>
        <w:t>Peacockes</w:t>
      </w:r>
      <w:proofErr w:type="spellEnd"/>
      <w:r w:rsidRPr="00930B94">
        <w:rPr>
          <w:rFonts w:ascii="Arial" w:hAnsi="Arial" w:cs="Arial"/>
        </w:rPr>
        <w:t xml:space="preserve"> development in Hamilton.</w:t>
      </w:r>
      <w:proofErr w:type="gramEnd"/>
      <w:r w:rsidRPr="00930B94">
        <w:rPr>
          <w:rFonts w:ascii="Arial" w:hAnsi="Arial" w:cs="Arial"/>
        </w:rPr>
        <w:t xml:space="preserve"> A </w:t>
      </w:r>
      <w:proofErr w:type="spellStart"/>
      <w:r w:rsidRPr="00930B94">
        <w:rPr>
          <w:rFonts w:ascii="Arial" w:hAnsi="Arial" w:cs="Arial"/>
        </w:rPr>
        <w:t>CoreLogic</w:t>
      </w:r>
      <w:proofErr w:type="spellEnd"/>
      <w:r w:rsidRPr="00930B94">
        <w:rPr>
          <w:rFonts w:ascii="Arial" w:hAnsi="Arial" w:cs="Arial"/>
        </w:rPr>
        <w:t xml:space="preserve"> report showed multiple property owners in Hamilton represented 35 per cent of the city’s property purchases.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Property developers may be required to work at a set price to provide more affordable housing for the fasted growing communities in the Waikato.</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Multiple home investors now outnumber first-home buyers and are inflating prices, reducing supply and overall affordability of houses particularly in Hamilton, Cambridge and </w:t>
      </w:r>
      <w:proofErr w:type="spellStart"/>
      <w:r w:rsidRPr="00930B94">
        <w:rPr>
          <w:rFonts w:ascii="Arial" w:hAnsi="Arial" w:cs="Arial"/>
        </w:rPr>
        <w:t>Te</w:t>
      </w:r>
      <w:proofErr w:type="spellEnd"/>
      <w:r w:rsidRPr="00930B94">
        <w:rPr>
          <w:rFonts w:ascii="Arial" w:hAnsi="Arial" w:cs="Arial"/>
        </w:rPr>
        <w:t xml:space="preserve"> Awamutu.</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Research compiled by </w:t>
      </w:r>
      <w:proofErr w:type="spellStart"/>
      <w:r w:rsidRPr="00930B94">
        <w:rPr>
          <w:rFonts w:ascii="Arial" w:hAnsi="Arial" w:cs="Arial"/>
        </w:rPr>
        <w:t>Waipā</w:t>
      </w:r>
      <w:proofErr w:type="spellEnd"/>
      <w:r w:rsidRPr="00930B94">
        <w:rPr>
          <w:rFonts w:ascii="Arial" w:hAnsi="Arial" w:cs="Arial"/>
        </w:rPr>
        <w:t xml:space="preserve"> District Council suggested it had taken one year for Cambridge to move from “relatively more affordable” to now unaffordable, driven by a lack of housing supply to meet demand.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But the council is moving quickly to come up with some options to reverse that trend.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New residential development is in progress along the Hamilton-Cambridge road corridor.</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Its strategic planning and policy committee met on Tuesday to give its approval for staff to pursue an “intensification and housing” plan change, to alter the course of the residential building market.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One concept was “inclusionary zoning”, a planning tool which was outlined in a report by the council’s district plan and growth manager Tony </w:t>
      </w:r>
      <w:proofErr w:type="spellStart"/>
      <w:r w:rsidRPr="00930B94">
        <w:rPr>
          <w:rFonts w:ascii="Arial" w:hAnsi="Arial" w:cs="Arial"/>
        </w:rPr>
        <w:t>Quickfall</w:t>
      </w:r>
      <w:proofErr w:type="spellEnd"/>
      <w:r w:rsidRPr="00930B94">
        <w:rPr>
          <w:rFonts w:ascii="Arial" w:hAnsi="Arial" w:cs="Arial"/>
        </w:rPr>
        <w: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 is a planning approach where developers are compelled to deliver a certain proportion of a development as affordable housing,” the report said. It would mean housing could be delivered to the market at a particular set price point which must be retained in perpetuity as affordable housing.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Housing is also in demand in </w:t>
      </w:r>
      <w:proofErr w:type="spellStart"/>
      <w:r w:rsidRPr="00930B94">
        <w:rPr>
          <w:rFonts w:ascii="Arial" w:hAnsi="Arial" w:cs="Arial"/>
        </w:rPr>
        <w:t>Te</w:t>
      </w:r>
      <w:proofErr w:type="spellEnd"/>
      <w:r w:rsidRPr="00930B94">
        <w:rPr>
          <w:rFonts w:ascii="Arial" w:hAnsi="Arial" w:cs="Arial"/>
        </w:rPr>
        <w:t xml:space="preserve"> Awamutu. A housing preference survey for Hamilton city, </w:t>
      </w:r>
      <w:proofErr w:type="spellStart"/>
      <w:r w:rsidRPr="00930B94">
        <w:rPr>
          <w:rFonts w:ascii="Arial" w:hAnsi="Arial" w:cs="Arial"/>
        </w:rPr>
        <w:t>Waipā</w:t>
      </w:r>
      <w:proofErr w:type="spellEnd"/>
      <w:r w:rsidRPr="00930B94">
        <w:rPr>
          <w:rFonts w:ascii="Arial" w:hAnsi="Arial" w:cs="Arial"/>
        </w:rPr>
        <w:t xml:space="preserve"> and Waikato district councils showed the largest growth in demand would be for two bedroom homes in a duplex or townhouse format.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In return, developers were provided with additional development rights, for example greater allowable maximum building heights, greater site coverage or smaller lot sizes.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Queenstown Lakes District Council had used inclusionary zoning since 2008 as a voluntary tool but was now looking to require or mandate it, for its housing market.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The </w:t>
      </w:r>
      <w:proofErr w:type="spellStart"/>
      <w:r w:rsidRPr="00930B94">
        <w:rPr>
          <w:rFonts w:ascii="Arial" w:hAnsi="Arial" w:cs="Arial"/>
        </w:rPr>
        <w:t>Waipā</w:t>
      </w:r>
      <w:proofErr w:type="spellEnd"/>
      <w:r w:rsidRPr="00930B94">
        <w:rPr>
          <w:rFonts w:ascii="Arial" w:hAnsi="Arial" w:cs="Arial"/>
        </w:rPr>
        <w:t xml:space="preserve"> plan change would also look at giving the council the ability to manage private covenants, which traditionally restrict how a property may be developed.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 would also look at better urban design provisions and use the National Policy Statement Urban Development, which directed all councils to enable intensification of urban areas to provide more housing.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The policy classified </w:t>
      </w:r>
      <w:proofErr w:type="spellStart"/>
      <w:r w:rsidRPr="00930B94">
        <w:rPr>
          <w:rFonts w:ascii="Arial" w:hAnsi="Arial" w:cs="Arial"/>
        </w:rPr>
        <w:t>Waipā</w:t>
      </w:r>
      <w:proofErr w:type="spellEnd"/>
      <w:r w:rsidRPr="00930B94">
        <w:rPr>
          <w:rFonts w:ascii="Arial" w:hAnsi="Arial" w:cs="Arial"/>
        </w:rPr>
        <w:t xml:space="preserve"> and its neighbouring councils, Waikato district and Hamilton city, as those which faced the highest demand for housing.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Inclusionary zoning was just one tool the council could consider to promote affordable housing.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lastRenderedPageBreak/>
        <w:t>Others were outlined in a Housing Working Group report also supplied to councillors.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 suggested retirement home providers could help boost housing supply.</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“While retirement villages currently supply housing for the aged, this type of format could potentially be made available for a wider market in the future,” the report said.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 also flagged a concern that there was more land dedicated to retirement villages which was held by the private sector, often on a profit or added-value model.</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But it said retirement villages should be factored into any future housing supply and so should </w:t>
      </w:r>
      <w:proofErr w:type="spellStart"/>
      <w:r w:rsidRPr="00930B94">
        <w:rPr>
          <w:rFonts w:ascii="Arial" w:hAnsi="Arial" w:cs="Arial"/>
        </w:rPr>
        <w:t>papakāinga</w:t>
      </w:r>
      <w:proofErr w:type="spellEnd"/>
      <w:r w:rsidRPr="00930B94">
        <w:rPr>
          <w:rFonts w:ascii="Arial" w:hAnsi="Arial" w:cs="Arial"/>
        </w:rPr>
        <w:t>, housing on Māori land, on a smaller scale.</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Other measures included standardisation of house plans and building, as well as community housing trusts like the Housing Foundation which offered a shared ownership programme and a rent to own programme.</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“Gentle density” was also another planning tool used to develop secondary dwellings or granny flats, duplexes such as two attached townhouses, single or double storey or conversion of houses into flats.</w:t>
      </w:r>
    </w:p>
    <w:p w:rsidR="00930B94" w:rsidRPr="00930B94" w:rsidRDefault="00930B94" w:rsidP="00930B94">
      <w:pPr>
        <w:tabs>
          <w:tab w:val="left" w:pos="7655"/>
        </w:tabs>
        <w:suppressAutoHyphens/>
        <w:jc w:val="both"/>
        <w:rPr>
          <w:rFonts w:ascii="Arial" w:hAnsi="Arial" w:cs="Arial"/>
        </w:rPr>
      </w:pPr>
      <w:proofErr w:type="spellStart"/>
      <w:r w:rsidRPr="00930B94">
        <w:rPr>
          <w:rFonts w:ascii="Arial" w:hAnsi="Arial" w:cs="Arial"/>
        </w:rPr>
        <w:t>Waipā</w:t>
      </w:r>
      <w:proofErr w:type="spellEnd"/>
      <w:r w:rsidRPr="00930B94">
        <w:rPr>
          <w:rFonts w:ascii="Arial" w:hAnsi="Arial" w:cs="Arial"/>
        </w:rPr>
        <w:t xml:space="preserve"> District Council also had to consider that 53 per cent of its area was deemed to have highly productive agricultural soil, which accounted for 9 per cent of all New Zealand’s high class soils.</w:t>
      </w:r>
    </w:p>
    <w:p w:rsidR="00930B94" w:rsidRDefault="00930B94" w:rsidP="00930B94">
      <w:pPr>
        <w:tabs>
          <w:tab w:val="left" w:pos="7655"/>
        </w:tabs>
        <w:suppressAutoHyphens/>
        <w:jc w:val="both"/>
        <w:rPr>
          <w:rFonts w:ascii="Arial" w:hAnsi="Arial" w:cs="Arial"/>
        </w:rPr>
      </w:pPr>
      <w:r w:rsidRPr="00930B94">
        <w:rPr>
          <w:rFonts w:ascii="Arial" w:hAnsi="Arial" w:cs="Arial"/>
        </w:rPr>
        <w:t xml:space="preserve">It faced the difficult choice between protecting productive rural land </w:t>
      </w:r>
      <w:proofErr w:type="gramStart"/>
      <w:r w:rsidRPr="00930B94">
        <w:rPr>
          <w:rFonts w:ascii="Arial" w:hAnsi="Arial" w:cs="Arial"/>
        </w:rPr>
        <w:t>or</w:t>
      </w:r>
      <w:proofErr w:type="gramEnd"/>
      <w:r w:rsidRPr="00930B94">
        <w:rPr>
          <w:rFonts w:ascii="Arial" w:hAnsi="Arial" w:cs="Arial"/>
        </w:rPr>
        <w:t xml:space="preserve"> building homes into this area as an alternative to higher density urban centres.</w:t>
      </w:r>
    </w:p>
    <w:p w:rsidR="00930B94" w:rsidRDefault="00930B94" w:rsidP="00930B94">
      <w:pPr>
        <w:tabs>
          <w:tab w:val="left" w:pos="7655"/>
        </w:tabs>
        <w:suppressAutoHyphens/>
        <w:jc w:val="both"/>
        <w:rPr>
          <w:rFonts w:ascii="Arial" w:hAnsi="Arial" w:cs="Arial"/>
        </w:rPr>
      </w:pPr>
    </w:p>
    <w:p w:rsidR="00930B94" w:rsidRDefault="00930B94" w:rsidP="00930B94">
      <w:pPr>
        <w:tabs>
          <w:tab w:val="left" w:pos="7655"/>
        </w:tabs>
        <w:suppressAutoHyphens/>
        <w:jc w:val="both"/>
        <w:rPr>
          <w:rFonts w:ascii="Arial" w:hAnsi="Arial" w:cs="Arial"/>
        </w:rPr>
      </w:pPr>
      <w:r>
        <w:rPr>
          <w:rFonts w:ascii="Arial" w:hAnsi="Arial" w:cs="Arial"/>
        </w:rPr>
        <w:t>Here is another article</w:t>
      </w:r>
      <w:r w:rsidR="00F63687">
        <w:rPr>
          <w:rFonts w:ascii="Arial" w:hAnsi="Arial" w:cs="Arial"/>
        </w:rPr>
        <w:t xml:space="preserve"> for those who cannot sleep at night.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http://www.smartgrowthbop.org.nz/media/1411/g-improving-the-design-quality-affordability-residential-intensification.pdf</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Key Points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This study addresses the market demand for medium density housing, focussing on what</w:t>
      </w:r>
      <w:r>
        <w:rPr>
          <w:rFonts w:ascii="Arial" w:hAnsi="Arial" w:cs="Arial"/>
        </w:rPr>
        <w:t xml:space="preserve"> </w:t>
      </w:r>
      <w:r w:rsidRPr="00930B94">
        <w:rPr>
          <w:rFonts w:ascii="Arial" w:hAnsi="Arial" w:cs="Arial"/>
        </w:rPr>
        <w:t>would make it more attractive to more people. It points to a complex market of diverse</w:t>
      </w:r>
      <w:r>
        <w:rPr>
          <w:rFonts w:ascii="Arial" w:hAnsi="Arial" w:cs="Arial"/>
        </w:rPr>
        <w:t xml:space="preserve"> </w:t>
      </w:r>
      <w:r w:rsidRPr="00930B94">
        <w:rPr>
          <w:rFonts w:ascii="Arial" w:hAnsi="Arial" w:cs="Arial"/>
        </w:rPr>
        <w:t>segments making complex trade-offs made within affordability and geographic constraints.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It is important to understand the nature of this demand, though, as adoption of medium</w:t>
      </w:r>
      <w:r>
        <w:rPr>
          <w:rFonts w:ascii="Arial" w:hAnsi="Arial" w:cs="Arial"/>
        </w:rPr>
        <w:t xml:space="preserve"> </w:t>
      </w:r>
      <w:r w:rsidRPr="00930B94">
        <w:rPr>
          <w:rFonts w:ascii="Arial" w:hAnsi="Arial" w:cs="Arial"/>
        </w:rPr>
        <w:t>density housing has not matched expectations. This may reflect: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The limited market for centralised, multi-medium density housing;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A mismatch between where plans are directing housing and where the market lies;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 Supply difficulties with recent development that feed negative market </w:t>
      </w:r>
      <w:r w:rsidR="00F63687" w:rsidRPr="00930B94">
        <w:rPr>
          <w:rFonts w:ascii="Arial" w:hAnsi="Arial" w:cs="Arial"/>
        </w:rPr>
        <w:t>perceptions. The</w:t>
      </w:r>
      <w:r w:rsidRPr="00930B94">
        <w:rPr>
          <w:rFonts w:ascii="Arial" w:hAnsi="Arial" w:cs="Arial"/>
        </w:rPr>
        <w:t xml:space="preserve"> resistance to medium density housing observed is consistent with overseas experience.</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New Zealanders‟ long-standing cultural preference for detached housing on individual</w:t>
      </w:r>
      <w:r>
        <w:rPr>
          <w:rFonts w:ascii="Arial" w:hAnsi="Arial" w:cs="Arial"/>
        </w:rPr>
        <w:t xml:space="preserve"> </w:t>
      </w:r>
      <w:r w:rsidRPr="00930B94">
        <w:rPr>
          <w:rFonts w:ascii="Arial" w:hAnsi="Arial" w:cs="Arial"/>
        </w:rPr>
        <w:t>sections has been reinforced by the leaky homes episode and failures in the developer</w:t>
      </w:r>
      <w:r>
        <w:rPr>
          <w:rFonts w:ascii="Arial" w:hAnsi="Arial" w:cs="Arial"/>
        </w:rPr>
        <w:t xml:space="preserve"> </w:t>
      </w:r>
      <w:r w:rsidRPr="00930B94">
        <w:rPr>
          <w:rFonts w:ascii="Arial" w:hAnsi="Arial" w:cs="Arial"/>
        </w:rPr>
        <w:t xml:space="preserve">driven, retail investor apartment market. </w:t>
      </w:r>
      <w:proofErr w:type="spellStart"/>
      <w:r w:rsidRPr="00930B94">
        <w:rPr>
          <w:rFonts w:ascii="Arial" w:hAnsi="Arial" w:cs="Arial"/>
        </w:rPr>
        <w:t>Rejectors</w:t>
      </w:r>
      <w:proofErr w:type="spellEnd"/>
      <w:r w:rsidRPr="00930B94">
        <w:rPr>
          <w:rFonts w:ascii="Arial" w:hAnsi="Arial" w:cs="Arial"/>
        </w:rPr>
        <w:t xml:space="preserve"> see med</w:t>
      </w:r>
      <w:r w:rsidR="00F63687">
        <w:rPr>
          <w:rFonts w:ascii="Arial" w:hAnsi="Arial" w:cs="Arial"/>
        </w:rPr>
        <w:t xml:space="preserve">ium density housing as inferior, </w:t>
      </w:r>
      <w:r w:rsidRPr="00930B94">
        <w:rPr>
          <w:rFonts w:ascii="Arial" w:hAnsi="Arial" w:cs="Arial"/>
        </w:rPr>
        <w:t>characterless, drab, monotonous, cramped, leaky, subject to the complications of bodies</w:t>
      </w:r>
      <w:r>
        <w:rPr>
          <w:rFonts w:ascii="Arial" w:hAnsi="Arial" w:cs="Arial"/>
        </w:rPr>
        <w:t xml:space="preserve"> </w:t>
      </w:r>
      <w:r w:rsidRPr="00930B94">
        <w:rPr>
          <w:rFonts w:ascii="Arial" w:hAnsi="Arial" w:cs="Arial"/>
        </w:rPr>
        <w:t>corporate, lacking privacy, noisy, insecure, lacking an outlook, lacking hobby and storage</w:t>
      </w:r>
      <w:r>
        <w:rPr>
          <w:rFonts w:ascii="Arial" w:hAnsi="Arial" w:cs="Arial"/>
        </w:rPr>
        <w:t xml:space="preserve"> </w:t>
      </w:r>
      <w:r w:rsidRPr="00930B94">
        <w:rPr>
          <w:rFonts w:ascii="Arial" w:hAnsi="Arial" w:cs="Arial"/>
        </w:rPr>
        <w:t>space, having parking problems, not allowing pets, and with poor prospects for capital gains.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Despite this, the residents of low rise apartments, terrace development, and high density</w:t>
      </w:r>
      <w:r>
        <w:rPr>
          <w:rFonts w:ascii="Arial" w:hAnsi="Arial" w:cs="Arial"/>
        </w:rPr>
        <w:t xml:space="preserve"> </w:t>
      </w:r>
      <w:r w:rsidRPr="00930B94">
        <w:rPr>
          <w:rFonts w:ascii="Arial" w:hAnsi="Arial" w:cs="Arial"/>
        </w:rPr>
        <w:t>detached housing interviewed were generally happy with them. (This may be coloured by</w:t>
      </w:r>
      <w:r>
        <w:rPr>
          <w:rFonts w:ascii="Arial" w:hAnsi="Arial" w:cs="Arial"/>
        </w:rPr>
        <w:t xml:space="preserve"> </w:t>
      </w:r>
      <w:r w:rsidRPr="00930B94">
        <w:rPr>
          <w:rFonts w:ascii="Arial" w:hAnsi="Arial" w:cs="Arial"/>
        </w:rPr>
        <w:t>the relatively new state and quality of case studies developments. No apartments above</w:t>
      </w:r>
      <w:r>
        <w:rPr>
          <w:rFonts w:ascii="Arial" w:hAnsi="Arial" w:cs="Arial"/>
        </w:rPr>
        <w:t xml:space="preserve"> </w:t>
      </w:r>
      <w:r w:rsidRPr="00930B94">
        <w:rPr>
          <w:rFonts w:ascii="Arial" w:hAnsi="Arial" w:cs="Arial"/>
        </w:rPr>
        <w:t>four storeys were covered).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Consequently, changing tastes and experience could lift long-term acceptability of residential</w:t>
      </w:r>
      <w:r>
        <w:rPr>
          <w:rFonts w:ascii="Arial" w:hAnsi="Arial" w:cs="Arial"/>
        </w:rPr>
        <w:t xml:space="preserve"> </w:t>
      </w:r>
      <w:r w:rsidRPr="00930B94">
        <w:rPr>
          <w:rFonts w:ascii="Arial" w:hAnsi="Arial" w:cs="Arial"/>
        </w:rPr>
        <w:t xml:space="preserve">intensification, with apparently low adoption to date </w:t>
      </w:r>
      <w:r w:rsidRPr="00930B94">
        <w:rPr>
          <w:rFonts w:ascii="Arial" w:hAnsi="Arial" w:cs="Arial"/>
        </w:rPr>
        <w:lastRenderedPageBreak/>
        <w:t>a sign of over-optimism in forecasts and</w:t>
      </w:r>
      <w:r>
        <w:rPr>
          <w:rFonts w:ascii="Arial" w:hAnsi="Arial" w:cs="Arial"/>
        </w:rPr>
        <w:t xml:space="preserve"> </w:t>
      </w:r>
      <w:r w:rsidRPr="00930B94">
        <w:rPr>
          <w:rFonts w:ascii="Arial" w:hAnsi="Arial" w:cs="Arial"/>
        </w:rPr>
        <w:t>policies regarding the rate at which this might happen.</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The influences on choice can be organised across three levels spatial resolution:</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1. accessibility to activities at the city or sector-wide level, including how easy it is to get to</w:t>
      </w:r>
      <w:r>
        <w:rPr>
          <w:rFonts w:ascii="Arial" w:hAnsi="Arial" w:cs="Arial"/>
        </w:rPr>
        <w:t xml:space="preserve"> </w:t>
      </w:r>
      <w:r w:rsidRPr="00930B94">
        <w:rPr>
          <w:rFonts w:ascii="Arial" w:hAnsi="Arial" w:cs="Arial"/>
        </w:rPr>
        <w:t>jobs, higher order services and retailing, formal recreation and cultural activities, and the</w:t>
      </w:r>
      <w:r>
        <w:rPr>
          <w:rFonts w:ascii="Arial" w:hAnsi="Arial" w:cs="Arial"/>
        </w:rPr>
        <w:t xml:space="preserve"> </w:t>
      </w:r>
      <w:r w:rsidRPr="00930B94">
        <w:rPr>
          <w:rFonts w:ascii="Arial" w:hAnsi="Arial" w:cs="Arial"/>
        </w:rPr>
        <w:t>like. In some respects this can be treated as a necessary condition, although the level of</w:t>
      </w:r>
      <w:r>
        <w:rPr>
          <w:rFonts w:ascii="Arial" w:hAnsi="Arial" w:cs="Arial"/>
        </w:rPr>
        <w:t xml:space="preserve"> </w:t>
      </w:r>
      <w:r w:rsidRPr="00930B94">
        <w:rPr>
          <w:rFonts w:ascii="Arial" w:hAnsi="Arial" w:cs="Arial"/>
        </w:rPr>
        <w:t>accessibility required will vary according to household characteristics;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2. </w:t>
      </w:r>
      <w:proofErr w:type="gramStart"/>
      <w:r w:rsidRPr="00930B94">
        <w:rPr>
          <w:rFonts w:ascii="Arial" w:hAnsi="Arial" w:cs="Arial"/>
        </w:rPr>
        <w:t>domain</w:t>
      </w:r>
      <w:proofErr w:type="gramEnd"/>
      <w:r w:rsidRPr="00930B94">
        <w:rPr>
          <w:rFonts w:ascii="Arial" w:hAnsi="Arial" w:cs="Arial"/>
        </w:rPr>
        <w:t>, which encompasses the area over which day-to-day social relations are formed</w:t>
      </w:r>
      <w:r>
        <w:rPr>
          <w:rFonts w:ascii="Arial" w:hAnsi="Arial" w:cs="Arial"/>
        </w:rPr>
        <w:t xml:space="preserve"> </w:t>
      </w:r>
      <w:r w:rsidRPr="00930B94">
        <w:rPr>
          <w:rFonts w:ascii="Arial" w:hAnsi="Arial" w:cs="Arial"/>
        </w:rPr>
        <w:t>and regular or lower order transactions take place. This corresponds broadly with suburb</w:t>
      </w:r>
      <w:r>
        <w:rPr>
          <w:rFonts w:ascii="Arial" w:hAnsi="Arial" w:cs="Arial"/>
        </w:rPr>
        <w:t xml:space="preserve"> </w:t>
      </w:r>
      <w:r w:rsidRPr="00930B94">
        <w:rPr>
          <w:rFonts w:ascii="Arial" w:hAnsi="Arial" w:cs="Arial"/>
        </w:rPr>
        <w:t>or neighbourhood, and may include elements of the medium density complex itself; and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3. </w:t>
      </w:r>
      <w:proofErr w:type="gramStart"/>
      <w:r w:rsidRPr="00930B94">
        <w:rPr>
          <w:rFonts w:ascii="Arial" w:hAnsi="Arial" w:cs="Arial"/>
        </w:rPr>
        <w:t>sanctuary</w:t>
      </w:r>
      <w:proofErr w:type="gramEnd"/>
      <w:r w:rsidRPr="00930B94">
        <w:rPr>
          <w:rFonts w:ascii="Arial" w:hAnsi="Arial" w:cs="Arial"/>
        </w:rPr>
        <w:t>, which refers to the dwelling, and may be influenced by the relationship of the</w:t>
      </w:r>
      <w:r>
        <w:rPr>
          <w:rFonts w:ascii="Arial" w:hAnsi="Arial" w:cs="Arial"/>
        </w:rPr>
        <w:t xml:space="preserve"> </w:t>
      </w:r>
      <w:r w:rsidRPr="00930B94">
        <w:rPr>
          <w:rFonts w:ascii="Arial" w:hAnsi="Arial" w:cs="Arial"/>
        </w:rPr>
        <w:t>dwelling to the complex and the immediate neighbourhood.</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The must-have parameters people look for in their sanctuary are much the same in medium</w:t>
      </w:r>
      <w:r>
        <w:rPr>
          <w:rFonts w:ascii="Arial" w:hAnsi="Arial" w:cs="Arial"/>
        </w:rPr>
        <w:t xml:space="preserve"> </w:t>
      </w:r>
      <w:r w:rsidRPr="00930B94">
        <w:rPr>
          <w:rFonts w:ascii="Arial" w:hAnsi="Arial" w:cs="Arial"/>
        </w:rPr>
        <w:t>density as in conventional housing: a safe and secure environment, privacy; space, light,</w:t>
      </w:r>
      <w:r>
        <w:rPr>
          <w:rFonts w:ascii="Arial" w:hAnsi="Arial" w:cs="Arial"/>
        </w:rPr>
        <w:t xml:space="preserve"> </w:t>
      </w:r>
      <w:r w:rsidRPr="00930B94">
        <w:rPr>
          <w:rFonts w:ascii="Arial" w:hAnsi="Arial" w:cs="Arial"/>
        </w:rPr>
        <w:t>and warmth; and flexibility in how it may be used;</w:t>
      </w:r>
      <w:r>
        <w:rPr>
          <w:rFonts w:ascii="Arial" w:hAnsi="Arial" w:cs="Arial"/>
        </w:rPr>
        <w:t xml:space="preserve"> </w:t>
      </w:r>
      <w:r w:rsidRPr="00930B94">
        <w:rPr>
          <w:rFonts w:ascii="Arial" w:hAnsi="Arial" w:cs="Arial"/>
        </w:rPr>
        <w:t>The discretionary things that add to the sense of sanctuary include privacy, ventilation;</w:t>
      </w:r>
      <w:r>
        <w:rPr>
          <w:rFonts w:ascii="Arial" w:hAnsi="Arial" w:cs="Arial"/>
        </w:rPr>
        <w:t xml:space="preserve"> </w:t>
      </w:r>
      <w:r w:rsidRPr="00930B94">
        <w:rPr>
          <w:rFonts w:ascii="Arial" w:hAnsi="Arial" w:cs="Arial"/>
        </w:rPr>
        <w:t>storage and parking space, good indoor-outdoor flow; contemporary design and modern</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Domain preferences are influenced by </w:t>
      </w:r>
      <w:proofErr w:type="spellStart"/>
      <w:r w:rsidRPr="00930B94">
        <w:rPr>
          <w:rFonts w:ascii="Arial" w:hAnsi="Arial" w:cs="Arial"/>
        </w:rPr>
        <w:t>lifestage</w:t>
      </w:r>
      <w:proofErr w:type="spellEnd"/>
      <w:r w:rsidRPr="00930B94">
        <w:rPr>
          <w:rFonts w:ascii="Arial" w:hAnsi="Arial" w:cs="Arial"/>
        </w:rPr>
        <w:t>:</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Younger people (usually in non-family households) at the beginning of their working</w:t>
      </w:r>
      <w:r>
        <w:rPr>
          <w:rFonts w:ascii="Arial" w:hAnsi="Arial" w:cs="Arial"/>
        </w:rPr>
        <w:t xml:space="preserve"> </w:t>
      </w:r>
      <w:r w:rsidRPr="00930B94">
        <w:rPr>
          <w:rFonts w:ascii="Arial" w:hAnsi="Arial" w:cs="Arial"/>
        </w:rPr>
        <w:t>careers, housing ladder, and relationships tend to favour central city locations;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Summary Page ii</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Most groups, especially young families, tend to favour familiar neighbourhoods;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Family households tend to favour suburbs and town centres (this covers a variety of</w:t>
      </w:r>
      <w:r>
        <w:rPr>
          <w:rFonts w:ascii="Arial" w:hAnsi="Arial" w:cs="Arial"/>
        </w:rPr>
        <w:t xml:space="preserve"> </w:t>
      </w:r>
      <w:r w:rsidRPr="00930B94">
        <w:rPr>
          <w:rFonts w:ascii="Arial" w:hAnsi="Arial" w:cs="Arial"/>
        </w:rPr>
        <w:t>environments and implies greater flexibility than in the central city);</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Older families and post-family households tend to remain in their established</w:t>
      </w:r>
    </w:p>
    <w:p w:rsidR="00930B94" w:rsidRPr="00930B94" w:rsidRDefault="00930B94" w:rsidP="00930B94">
      <w:pPr>
        <w:tabs>
          <w:tab w:val="left" w:pos="7655"/>
        </w:tabs>
        <w:suppressAutoHyphens/>
        <w:jc w:val="both"/>
        <w:rPr>
          <w:rFonts w:ascii="Arial" w:hAnsi="Arial" w:cs="Arial"/>
        </w:rPr>
      </w:pPr>
      <w:proofErr w:type="gramStart"/>
      <w:r w:rsidRPr="00930B94">
        <w:rPr>
          <w:rFonts w:ascii="Arial" w:hAnsi="Arial" w:cs="Arial"/>
        </w:rPr>
        <w:t>neighbourhood</w:t>
      </w:r>
      <w:proofErr w:type="gramEnd"/>
      <w:r w:rsidRPr="00930B94">
        <w:rPr>
          <w:rFonts w:ascii="Arial" w:hAnsi="Arial" w:cs="Arial"/>
        </w:rPr>
        <w:t>, suburb, or sector of the city.</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The resolution of preferences around sanctuary and domain will influence where and what</w:t>
      </w:r>
      <w:r>
        <w:rPr>
          <w:rFonts w:ascii="Arial" w:hAnsi="Arial" w:cs="Arial"/>
        </w:rPr>
        <w:t xml:space="preserve"> </w:t>
      </w:r>
      <w:r w:rsidRPr="00930B94">
        <w:rPr>
          <w:rFonts w:ascii="Arial" w:hAnsi="Arial" w:cs="Arial"/>
        </w:rPr>
        <w:t xml:space="preserve">style of housing is generally favoured according to </w:t>
      </w:r>
      <w:proofErr w:type="spellStart"/>
      <w:r w:rsidRPr="00930B94">
        <w:rPr>
          <w:rFonts w:ascii="Arial" w:hAnsi="Arial" w:cs="Arial"/>
        </w:rPr>
        <w:t>lifestage</w:t>
      </w:r>
      <w:proofErr w:type="spellEnd"/>
      <w:r w:rsidRPr="00930B94">
        <w:rPr>
          <w:rFonts w:ascii="Arial" w:hAnsi="Arial" w:cs="Arial"/>
        </w:rPr>
        <w:t xml:space="preserve"> segment, with the actual choice</w:t>
      </w:r>
      <w:r>
        <w:rPr>
          <w:rFonts w:ascii="Arial" w:hAnsi="Arial" w:cs="Arial"/>
        </w:rPr>
        <w:t xml:space="preserve"> </w:t>
      </w:r>
      <w:r w:rsidRPr="00930B94">
        <w:rPr>
          <w:rFonts w:ascii="Arial" w:hAnsi="Arial" w:cs="Arial"/>
        </w:rPr>
        <w:t>conditioned by limits of affordability, usually confined to geographic submarkets.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 xml:space="preserve">The association between type and location of medium density housing and </w:t>
      </w:r>
      <w:proofErr w:type="spellStart"/>
      <w:r w:rsidRPr="00930B94">
        <w:rPr>
          <w:rFonts w:ascii="Arial" w:hAnsi="Arial" w:cs="Arial"/>
        </w:rPr>
        <w:t>lifestage</w:t>
      </w:r>
      <w:proofErr w:type="spellEnd"/>
      <w:r w:rsidRPr="00930B94">
        <w:rPr>
          <w:rFonts w:ascii="Arial" w:hAnsi="Arial" w:cs="Arial"/>
        </w:rPr>
        <w:t xml:space="preserve"> and</w:t>
      </w:r>
      <w:r w:rsidR="00F63687">
        <w:rPr>
          <w:rFonts w:ascii="Arial" w:hAnsi="Arial" w:cs="Arial"/>
        </w:rPr>
        <w:t xml:space="preserve"> </w:t>
      </w:r>
      <w:r w:rsidRPr="00930B94">
        <w:rPr>
          <w:rFonts w:ascii="Arial" w:hAnsi="Arial" w:cs="Arial"/>
        </w:rPr>
        <w:t>socio-economic characteristics will not be consistent, though, as lifestyle preferences cut</w:t>
      </w:r>
      <w:r w:rsidR="00F63687">
        <w:rPr>
          <w:rFonts w:ascii="Arial" w:hAnsi="Arial" w:cs="Arial"/>
        </w:rPr>
        <w:t xml:space="preserve"> </w:t>
      </w:r>
      <w:r w:rsidRPr="00930B94">
        <w:rPr>
          <w:rFonts w:ascii="Arial" w:hAnsi="Arial" w:cs="Arial"/>
        </w:rPr>
        <w:t>across any orderly demographic or socio-economic segmentation of households.</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Given that qualification, it is significant that future demand for new housing will be driven</w:t>
      </w:r>
      <w:r w:rsidR="00F63687">
        <w:rPr>
          <w:rFonts w:ascii="Arial" w:hAnsi="Arial" w:cs="Arial"/>
        </w:rPr>
        <w:t xml:space="preserve"> </w:t>
      </w:r>
      <w:r w:rsidRPr="00930B94">
        <w:rPr>
          <w:rFonts w:ascii="Arial" w:hAnsi="Arial" w:cs="Arial"/>
        </w:rPr>
        <w:t>increasingly by the preferences of empty nester and retirement households, many of which</w:t>
      </w:r>
      <w:r w:rsidR="00F63687">
        <w:rPr>
          <w:rFonts w:ascii="Arial" w:hAnsi="Arial" w:cs="Arial"/>
        </w:rPr>
        <w:t xml:space="preserve"> </w:t>
      </w:r>
      <w:r w:rsidRPr="00930B94">
        <w:rPr>
          <w:rFonts w:ascii="Arial" w:hAnsi="Arial" w:cs="Arial"/>
        </w:rPr>
        <w:t>own their dwellings</w:t>
      </w:r>
      <w:r w:rsidR="00F63687">
        <w:rPr>
          <w:rFonts w:ascii="Arial" w:hAnsi="Arial" w:cs="Arial"/>
        </w:rPr>
        <w:t xml:space="preserve"> </w:t>
      </w:r>
      <w:r w:rsidRPr="00930B94">
        <w:rPr>
          <w:rFonts w:ascii="Arial" w:hAnsi="Arial" w:cs="Arial"/>
        </w:rPr>
        <w:t>fittings; areas for hobbies ( workshop, garden); and the capacity to personalise the dwelling.</w:t>
      </w:r>
    </w:p>
    <w:p w:rsidR="00930B94" w:rsidRPr="00930B94" w:rsidRDefault="00930B94" w:rsidP="00930B94">
      <w:pPr>
        <w:tabs>
          <w:tab w:val="left" w:pos="7655"/>
        </w:tabs>
        <w:suppressAutoHyphens/>
        <w:jc w:val="both"/>
        <w:rPr>
          <w:rFonts w:ascii="Arial" w:hAnsi="Arial" w:cs="Arial"/>
        </w:rPr>
      </w:pPr>
      <w:r w:rsidRPr="00930B94">
        <w:rPr>
          <w:rFonts w:ascii="Arial" w:hAnsi="Arial" w:cs="Arial"/>
        </w:rPr>
        <w:t>Most People Don’t Want Higher Density Housing</w:t>
      </w:r>
    </w:p>
    <w:p w:rsidR="00262809" w:rsidRDefault="00930B94" w:rsidP="00930B94">
      <w:pPr>
        <w:tabs>
          <w:tab w:val="left" w:pos="7655"/>
        </w:tabs>
        <w:suppressAutoHyphens/>
        <w:jc w:val="both"/>
        <w:rPr>
          <w:rFonts w:ascii="Arial" w:hAnsi="Arial" w:cs="Arial"/>
        </w:rPr>
      </w:pPr>
      <w:r w:rsidRPr="00930B94">
        <w:rPr>
          <w:rFonts w:ascii="Arial" w:hAnsi="Arial" w:cs="Arial"/>
        </w:rPr>
        <w:t>The international literature reveals long-standing and widespread resistance to increased</w:t>
      </w:r>
      <w:r w:rsidR="00F63687">
        <w:rPr>
          <w:rFonts w:ascii="Arial" w:hAnsi="Arial" w:cs="Arial"/>
        </w:rPr>
        <w:t xml:space="preserve"> </w:t>
      </w:r>
      <w:r w:rsidRPr="00930B94">
        <w:rPr>
          <w:rFonts w:ascii="Arial" w:hAnsi="Arial" w:cs="Arial"/>
        </w:rPr>
        <w:t>housing densities, frustrating the proponents of compact cities in Australia, the USA, and the</w:t>
      </w:r>
      <w:r w:rsidR="00F63687">
        <w:rPr>
          <w:rFonts w:ascii="Arial" w:hAnsi="Arial" w:cs="Arial"/>
        </w:rPr>
        <w:t xml:space="preserve"> </w:t>
      </w:r>
      <w:r w:rsidRPr="00930B94">
        <w:rPr>
          <w:rFonts w:ascii="Arial" w:hAnsi="Arial" w:cs="Arial"/>
        </w:rPr>
        <w:t>UK. The discord between stated preferences – especially collective preferences – and actual</w:t>
      </w:r>
      <w:r w:rsidR="00F63687">
        <w:rPr>
          <w:rFonts w:ascii="Arial" w:hAnsi="Arial" w:cs="Arial"/>
        </w:rPr>
        <w:t xml:space="preserve"> </w:t>
      </w:r>
      <w:r w:rsidRPr="00930B94">
        <w:rPr>
          <w:rFonts w:ascii="Arial" w:hAnsi="Arial" w:cs="Arial"/>
        </w:rPr>
        <w:t>decisions (or revealed preferences) has been noted widely in these markets. The review led</w:t>
      </w:r>
      <w:r w:rsidR="00F63687">
        <w:rPr>
          <w:rFonts w:ascii="Arial" w:hAnsi="Arial" w:cs="Arial"/>
        </w:rPr>
        <w:t xml:space="preserve"> </w:t>
      </w:r>
      <w:r w:rsidRPr="00930B94">
        <w:rPr>
          <w:rFonts w:ascii="Arial" w:hAnsi="Arial" w:cs="Arial"/>
        </w:rPr>
        <w:t>to the conclusion that: there is a long-standing and wide-spread majority preference for</w:t>
      </w:r>
      <w:r w:rsidR="00F63687">
        <w:rPr>
          <w:rFonts w:ascii="Arial" w:hAnsi="Arial" w:cs="Arial"/>
        </w:rPr>
        <w:t xml:space="preserve"> </w:t>
      </w:r>
      <w:r w:rsidRPr="00930B94">
        <w:rPr>
          <w:rFonts w:ascii="Arial" w:hAnsi="Arial" w:cs="Arial"/>
        </w:rPr>
        <w:t xml:space="preserve">detached housing and resistance to increasing densities (e.g., Reiner, 1963; </w:t>
      </w:r>
      <w:proofErr w:type="spellStart"/>
      <w:r w:rsidRPr="00930B94">
        <w:rPr>
          <w:rFonts w:ascii="Arial" w:hAnsi="Arial" w:cs="Arial"/>
        </w:rPr>
        <w:t>Audirac</w:t>
      </w:r>
      <w:proofErr w:type="spellEnd"/>
      <w:r w:rsidRPr="00930B94">
        <w:rPr>
          <w:rFonts w:ascii="Arial" w:hAnsi="Arial" w:cs="Arial"/>
        </w:rPr>
        <w:t xml:space="preserve"> et al</w:t>
      </w:r>
      <w:proofErr w:type="gramStart"/>
      <w:r w:rsidRPr="00930B94">
        <w:rPr>
          <w:rFonts w:ascii="Arial" w:hAnsi="Arial" w:cs="Arial"/>
        </w:rPr>
        <w:t>.,</w:t>
      </w:r>
      <w:proofErr w:type="gramEnd"/>
    </w:p>
    <w:p w:rsidR="00930B94" w:rsidRDefault="00930B94" w:rsidP="00930B94">
      <w:pPr>
        <w:tabs>
          <w:tab w:val="left" w:pos="7655"/>
        </w:tabs>
        <w:suppressAutoHyphens/>
        <w:jc w:val="both"/>
        <w:rPr>
          <w:rFonts w:ascii="Arial" w:hAnsi="Arial" w:cs="Arial"/>
        </w:rPr>
      </w:pPr>
      <w:proofErr w:type="gramStart"/>
      <w:r w:rsidRPr="00930B94">
        <w:rPr>
          <w:rFonts w:ascii="Arial" w:hAnsi="Arial" w:cs="Arial"/>
        </w:rPr>
        <w:lastRenderedPageBreak/>
        <w:t xml:space="preserve">Senior et al., 2004; </w:t>
      </w:r>
      <w:proofErr w:type="spellStart"/>
      <w:r w:rsidRPr="00930B94">
        <w:rPr>
          <w:rFonts w:ascii="Arial" w:hAnsi="Arial" w:cs="Arial"/>
        </w:rPr>
        <w:t>Bruegmann</w:t>
      </w:r>
      <w:proofErr w:type="spellEnd"/>
      <w:r w:rsidRPr="00930B94">
        <w:rPr>
          <w:rFonts w:ascii="Arial" w:hAnsi="Arial" w:cs="Arial"/>
        </w:rPr>
        <w:t xml:space="preserve">, 2005; </w:t>
      </w:r>
      <w:proofErr w:type="spellStart"/>
      <w:r w:rsidRPr="00930B94">
        <w:rPr>
          <w:rFonts w:ascii="Arial" w:hAnsi="Arial" w:cs="Arial"/>
        </w:rPr>
        <w:t>Howley</w:t>
      </w:r>
      <w:proofErr w:type="spellEnd"/>
      <w:r w:rsidRPr="00930B94">
        <w:rPr>
          <w:rFonts w:ascii="Arial" w:hAnsi="Arial" w:cs="Arial"/>
        </w:rPr>
        <w:t>, 2009).</w:t>
      </w:r>
      <w:proofErr w:type="gramEnd"/>
      <w:r w:rsidRPr="00930B94">
        <w:rPr>
          <w:rFonts w:ascii="Arial" w:hAnsi="Arial" w:cs="Arial"/>
        </w:rPr>
        <w:t xml:space="preserve"> This is not absolute, though, with a</w:t>
      </w:r>
      <w:r w:rsidR="00F63687">
        <w:rPr>
          <w:rFonts w:ascii="Arial" w:hAnsi="Arial" w:cs="Arial"/>
        </w:rPr>
        <w:t xml:space="preserve"> </w:t>
      </w:r>
      <w:r w:rsidRPr="00930B94">
        <w:rPr>
          <w:rFonts w:ascii="Arial" w:hAnsi="Arial" w:cs="Arial"/>
        </w:rPr>
        <w:t>significant minority apparently preferring inner city, higher density housing; and it could</w:t>
      </w:r>
      <w:r w:rsidR="00F63687">
        <w:rPr>
          <w:rFonts w:ascii="Arial" w:hAnsi="Arial" w:cs="Arial"/>
        </w:rPr>
        <w:t xml:space="preserve"> </w:t>
      </w:r>
      <w:r w:rsidRPr="00930B94">
        <w:rPr>
          <w:rFonts w:ascii="Arial" w:hAnsi="Arial" w:cs="Arial"/>
        </w:rPr>
        <w:t>change in the future.</w:t>
      </w:r>
    </w:p>
    <w:p w:rsidR="00262809" w:rsidRDefault="00262809" w:rsidP="00930B94">
      <w:pPr>
        <w:tabs>
          <w:tab w:val="left" w:pos="7655"/>
        </w:tabs>
        <w:suppressAutoHyphens/>
        <w:jc w:val="both"/>
        <w:rPr>
          <w:rFonts w:ascii="Arial" w:hAnsi="Arial" w:cs="Arial"/>
        </w:rPr>
      </w:pPr>
    </w:p>
    <w:p w:rsidR="00F63687" w:rsidRDefault="00F63687" w:rsidP="00930B94">
      <w:pPr>
        <w:tabs>
          <w:tab w:val="left" w:pos="7655"/>
        </w:tabs>
        <w:suppressAutoHyphens/>
        <w:jc w:val="both"/>
        <w:rPr>
          <w:rFonts w:ascii="Arial" w:hAnsi="Arial" w:cs="Arial"/>
        </w:rPr>
      </w:pPr>
    </w:p>
    <w:p w:rsidR="00F63687" w:rsidRPr="00F63687" w:rsidRDefault="00F63687" w:rsidP="00F63687">
      <w:pPr>
        <w:tabs>
          <w:tab w:val="left" w:pos="7655"/>
        </w:tabs>
        <w:suppressAutoHyphens/>
        <w:jc w:val="center"/>
        <w:rPr>
          <w:rFonts w:ascii="Arial" w:hAnsi="Arial" w:cs="Arial"/>
          <w:b/>
          <w:sz w:val="28"/>
          <w:szCs w:val="28"/>
        </w:rPr>
      </w:pPr>
      <w:r w:rsidRPr="00F63687">
        <w:rPr>
          <w:rFonts w:ascii="Arial" w:hAnsi="Arial" w:cs="Arial"/>
          <w:b/>
          <w:sz w:val="28"/>
          <w:szCs w:val="28"/>
        </w:rPr>
        <w:t>HELP FOR YOUR TENANTS AND THEIR TENANCIES</w:t>
      </w:r>
    </w:p>
    <w:p w:rsidR="002B08C7" w:rsidRDefault="00F63687" w:rsidP="00A7391D">
      <w:pPr>
        <w:tabs>
          <w:tab w:val="left" w:pos="7655"/>
        </w:tabs>
        <w:suppressAutoHyphens/>
        <w:jc w:val="both"/>
        <w:rPr>
          <w:rFonts w:ascii="Arial" w:hAnsi="Arial" w:cs="Arial"/>
        </w:rPr>
      </w:pPr>
      <w:r>
        <w:rPr>
          <w:rFonts w:ascii="Arial" w:hAnsi="Arial" w:cs="Arial"/>
        </w:rPr>
        <w:t>I have recently been contacted by Steve Hawes offering a new service. Steve is a Housing Navigator, Tenancy Manager for Gateway</w:t>
      </w:r>
      <w:r w:rsidR="00262809">
        <w:rPr>
          <w:rFonts w:ascii="Arial" w:hAnsi="Arial" w:cs="Arial"/>
        </w:rPr>
        <w:t xml:space="preserve"> Housing Trust.</w:t>
      </w:r>
      <w:r>
        <w:rPr>
          <w:rFonts w:ascii="Arial" w:hAnsi="Arial" w:cs="Arial"/>
        </w:rPr>
        <w:t xml:space="preserve"> They have been granted money by the government to provide assistance to tenants in order to sustain their tenancies. This assistance can be both financial for rent arrears and </w:t>
      </w:r>
      <w:r w:rsidR="004C5DC5">
        <w:rPr>
          <w:rFonts w:ascii="Arial" w:hAnsi="Arial" w:cs="Arial"/>
        </w:rPr>
        <w:t xml:space="preserve">practical manpower input for things like cleaning, hoarding, and other complicated issues. Sarah Turner and I met with Steve and we were impressed with his attitude and common sense approach.  </w:t>
      </w:r>
      <w:r w:rsidR="0024479A">
        <w:rPr>
          <w:rFonts w:ascii="Arial" w:hAnsi="Arial" w:cs="Arial"/>
        </w:rPr>
        <w:t>H</w:t>
      </w:r>
      <w:r w:rsidR="004C5DC5" w:rsidRPr="004C5DC5">
        <w:rPr>
          <w:rFonts w:ascii="Arial" w:hAnsi="Arial" w:cs="Arial"/>
        </w:rPr>
        <w:t xml:space="preserve">ere is the link to Ministry of Housing and Urban Development (Sustaining Tenancies) </w:t>
      </w:r>
      <w:hyperlink r:id="rId9" w:history="1">
        <w:r w:rsidR="004C5DC5" w:rsidRPr="004C5DC5">
          <w:rPr>
            <w:rStyle w:val="Hyperlink"/>
            <w:rFonts w:ascii="Arial" w:hAnsi="Arial" w:cs="Arial"/>
          </w:rPr>
          <w:t>https://www.hud.govt.nz/community-and-public-housing/addressing-homelessness/sustaining-tenancies/</w:t>
        </w:r>
      </w:hyperlink>
    </w:p>
    <w:p w:rsidR="004C5DC5" w:rsidRDefault="004C5DC5" w:rsidP="00A7391D">
      <w:pPr>
        <w:tabs>
          <w:tab w:val="left" w:pos="7655"/>
        </w:tabs>
        <w:suppressAutoHyphens/>
        <w:jc w:val="both"/>
        <w:rPr>
          <w:rFonts w:ascii="Arial" w:hAnsi="Arial" w:cs="Arial"/>
        </w:rPr>
      </w:pPr>
      <w:r>
        <w:rPr>
          <w:rFonts w:ascii="Arial" w:hAnsi="Arial" w:cs="Arial"/>
        </w:rPr>
        <w:t xml:space="preserve">My suggestion in the first instance when you want to find some help for one of your tenants is to contact Steve directly. His email is </w:t>
      </w:r>
      <w:hyperlink r:id="rId10" w:history="1">
        <w:r w:rsidRPr="001A71F6">
          <w:rPr>
            <w:rStyle w:val="Hyperlink"/>
            <w:rFonts w:ascii="Arial" w:hAnsi="Arial" w:cs="Arial"/>
          </w:rPr>
          <w:t>Stephen.hawes@ght.co.nz</w:t>
        </w:r>
      </w:hyperlink>
    </w:p>
    <w:p w:rsidR="00B51229" w:rsidRDefault="00B51229" w:rsidP="00A7391D">
      <w:pPr>
        <w:tabs>
          <w:tab w:val="left" w:pos="7655"/>
        </w:tabs>
        <w:suppressAutoHyphens/>
        <w:jc w:val="both"/>
        <w:rPr>
          <w:rFonts w:ascii="Arial" w:hAnsi="Arial" w:cs="Arial"/>
        </w:rPr>
      </w:pPr>
    </w:p>
    <w:p w:rsidR="00B51229" w:rsidRDefault="00B51229" w:rsidP="00B51229">
      <w:pPr>
        <w:tabs>
          <w:tab w:val="left" w:pos="7655"/>
        </w:tabs>
        <w:suppressAutoHyphens/>
        <w:jc w:val="center"/>
        <w:rPr>
          <w:rFonts w:ascii="Arial" w:hAnsi="Arial" w:cs="Arial"/>
          <w:b/>
          <w:sz w:val="28"/>
          <w:szCs w:val="28"/>
        </w:rPr>
      </w:pPr>
      <w:r w:rsidRPr="00B51229">
        <w:rPr>
          <w:rFonts w:ascii="Arial" w:hAnsi="Arial" w:cs="Arial"/>
          <w:b/>
          <w:sz w:val="28"/>
          <w:szCs w:val="28"/>
        </w:rPr>
        <w:t>FUTURE MEETINGS PLANNED FOR THE YEAR</w:t>
      </w:r>
    </w:p>
    <w:p w:rsidR="007E3A73" w:rsidRDefault="007E3A73" w:rsidP="00B51229">
      <w:pPr>
        <w:tabs>
          <w:tab w:val="left" w:pos="7655"/>
        </w:tabs>
        <w:suppressAutoHyphens/>
        <w:jc w:val="both"/>
        <w:rPr>
          <w:rFonts w:ascii="Arial" w:hAnsi="Arial" w:cs="Arial"/>
        </w:rPr>
      </w:pPr>
    </w:p>
    <w:p w:rsidR="00B51229" w:rsidRDefault="00B51229" w:rsidP="00B51229">
      <w:pPr>
        <w:tabs>
          <w:tab w:val="left" w:pos="7655"/>
        </w:tabs>
        <w:suppressAutoHyphens/>
        <w:jc w:val="both"/>
        <w:rPr>
          <w:rFonts w:ascii="Arial" w:hAnsi="Arial" w:cs="Arial"/>
        </w:rPr>
      </w:pPr>
      <w:r>
        <w:rPr>
          <w:rFonts w:ascii="Arial" w:hAnsi="Arial" w:cs="Arial"/>
        </w:rPr>
        <w:t xml:space="preserve">13 July. </w:t>
      </w:r>
      <w:proofErr w:type="gramStart"/>
      <w:r>
        <w:rPr>
          <w:rFonts w:ascii="Arial" w:hAnsi="Arial" w:cs="Arial"/>
        </w:rPr>
        <w:t>Williams Corporation from Christchurch.</w:t>
      </w:r>
      <w:proofErr w:type="gramEnd"/>
      <w:r>
        <w:rPr>
          <w:rFonts w:ascii="Arial" w:hAnsi="Arial" w:cs="Arial"/>
        </w:rPr>
        <w:t xml:space="preserve"> Residential Investment </w:t>
      </w:r>
    </w:p>
    <w:p w:rsidR="00B51229" w:rsidRDefault="00B51229" w:rsidP="00B51229">
      <w:pPr>
        <w:tabs>
          <w:tab w:val="left" w:pos="7655"/>
        </w:tabs>
        <w:suppressAutoHyphens/>
        <w:jc w:val="both"/>
        <w:rPr>
          <w:rFonts w:ascii="Arial" w:hAnsi="Arial" w:cs="Arial"/>
        </w:rPr>
      </w:pPr>
      <w:proofErr w:type="gramStart"/>
      <w:r>
        <w:rPr>
          <w:rFonts w:ascii="Arial" w:hAnsi="Arial" w:cs="Arial"/>
        </w:rPr>
        <w:t>opportunities</w:t>
      </w:r>
      <w:proofErr w:type="gramEnd"/>
      <w:r>
        <w:rPr>
          <w:rFonts w:ascii="Arial" w:hAnsi="Arial" w:cs="Arial"/>
        </w:rPr>
        <w:t xml:space="preserve"> in the big cities.</w:t>
      </w:r>
    </w:p>
    <w:p w:rsidR="007E3A73" w:rsidRDefault="007E3A73" w:rsidP="00B51229">
      <w:pPr>
        <w:tabs>
          <w:tab w:val="left" w:pos="7655"/>
        </w:tabs>
        <w:suppressAutoHyphens/>
        <w:jc w:val="both"/>
        <w:rPr>
          <w:rFonts w:ascii="Arial" w:hAnsi="Arial" w:cs="Arial"/>
        </w:rPr>
      </w:pPr>
    </w:p>
    <w:p w:rsidR="00B51229" w:rsidRDefault="00B51229" w:rsidP="00B51229">
      <w:pPr>
        <w:tabs>
          <w:tab w:val="left" w:pos="7655"/>
        </w:tabs>
        <w:suppressAutoHyphens/>
        <w:jc w:val="both"/>
        <w:rPr>
          <w:rFonts w:ascii="Arial" w:hAnsi="Arial" w:cs="Arial"/>
        </w:rPr>
      </w:pPr>
      <w:r>
        <w:rPr>
          <w:rFonts w:ascii="Arial" w:hAnsi="Arial" w:cs="Arial"/>
        </w:rPr>
        <w:t>24 August Tony Frost. Prebuilt container houses from China.</w:t>
      </w:r>
    </w:p>
    <w:p w:rsidR="007E3A73" w:rsidRDefault="007E3A73" w:rsidP="00B51229">
      <w:pPr>
        <w:tabs>
          <w:tab w:val="left" w:pos="7655"/>
        </w:tabs>
        <w:suppressAutoHyphens/>
        <w:jc w:val="both"/>
        <w:rPr>
          <w:rFonts w:ascii="Arial" w:hAnsi="Arial" w:cs="Arial"/>
        </w:rPr>
      </w:pPr>
    </w:p>
    <w:p w:rsidR="00B51229" w:rsidRDefault="00B51229" w:rsidP="00B51229">
      <w:pPr>
        <w:tabs>
          <w:tab w:val="left" w:pos="7655"/>
        </w:tabs>
        <w:suppressAutoHyphens/>
        <w:jc w:val="both"/>
        <w:rPr>
          <w:rFonts w:ascii="Arial" w:hAnsi="Arial" w:cs="Arial"/>
        </w:rPr>
      </w:pPr>
      <w:r>
        <w:rPr>
          <w:rFonts w:ascii="Arial" w:hAnsi="Arial" w:cs="Arial"/>
        </w:rPr>
        <w:t>5 October Ashley Church</w:t>
      </w:r>
      <w:r w:rsidR="0024479A">
        <w:rPr>
          <w:rFonts w:ascii="Arial" w:hAnsi="Arial" w:cs="Arial"/>
        </w:rPr>
        <w:t>.</w:t>
      </w:r>
      <w:r>
        <w:rPr>
          <w:rFonts w:ascii="Arial" w:hAnsi="Arial" w:cs="Arial"/>
        </w:rPr>
        <w:t xml:space="preserve"> </w:t>
      </w:r>
      <w:proofErr w:type="gramStart"/>
      <w:r w:rsidR="0024479A">
        <w:rPr>
          <w:rFonts w:ascii="Arial" w:hAnsi="Arial" w:cs="Arial"/>
        </w:rPr>
        <w:t>A</w:t>
      </w:r>
      <w:r>
        <w:rPr>
          <w:rFonts w:ascii="Arial" w:hAnsi="Arial" w:cs="Arial"/>
        </w:rPr>
        <w:t xml:space="preserve"> </w:t>
      </w:r>
      <w:r w:rsidRPr="00B51229">
        <w:rPr>
          <w:rFonts w:ascii="Arial" w:hAnsi="Arial" w:cs="Arial"/>
        </w:rPr>
        <w:t>property expert for One Roof</w:t>
      </w:r>
      <w:r>
        <w:rPr>
          <w:rFonts w:ascii="Arial" w:hAnsi="Arial" w:cs="Arial"/>
        </w:rPr>
        <w:t xml:space="preserve"> and well known property commentator.</w:t>
      </w:r>
      <w:proofErr w:type="gramEnd"/>
    </w:p>
    <w:p w:rsidR="007E3A73" w:rsidRDefault="007E3A73" w:rsidP="00B51229">
      <w:pPr>
        <w:tabs>
          <w:tab w:val="left" w:pos="7655"/>
        </w:tabs>
        <w:suppressAutoHyphens/>
        <w:jc w:val="both"/>
        <w:rPr>
          <w:rFonts w:ascii="Arial" w:hAnsi="Arial" w:cs="Arial"/>
        </w:rPr>
      </w:pPr>
    </w:p>
    <w:p w:rsidR="007E3A73" w:rsidRDefault="007E3A73" w:rsidP="00B51229">
      <w:pPr>
        <w:tabs>
          <w:tab w:val="left" w:pos="7655"/>
        </w:tabs>
        <w:suppressAutoHyphens/>
        <w:jc w:val="both"/>
        <w:rPr>
          <w:rFonts w:ascii="Arial" w:hAnsi="Arial" w:cs="Arial"/>
        </w:rPr>
      </w:pPr>
      <w:proofErr w:type="gramStart"/>
      <w:r>
        <w:rPr>
          <w:rFonts w:ascii="Arial" w:hAnsi="Arial" w:cs="Arial"/>
        </w:rPr>
        <w:t xml:space="preserve">16 November Anthony Appleton- Tattersall </w:t>
      </w:r>
      <w:r w:rsidR="00262809">
        <w:rPr>
          <w:rFonts w:ascii="Arial" w:hAnsi="Arial" w:cs="Arial"/>
        </w:rPr>
        <w:t xml:space="preserve">who is a </w:t>
      </w:r>
      <w:r>
        <w:rPr>
          <w:rFonts w:ascii="Arial" w:hAnsi="Arial" w:cs="Arial"/>
        </w:rPr>
        <w:t xml:space="preserve">specialist property investment </w:t>
      </w:r>
      <w:r w:rsidR="00262809">
        <w:rPr>
          <w:rFonts w:ascii="Arial" w:hAnsi="Arial" w:cs="Arial"/>
        </w:rPr>
        <w:t>accountant</w:t>
      </w:r>
      <w:r>
        <w:rPr>
          <w:rFonts w:ascii="Arial" w:hAnsi="Arial" w:cs="Arial"/>
        </w:rPr>
        <w:t xml:space="preserve"> from Auckland and well know commentator on social media.</w:t>
      </w:r>
      <w:proofErr w:type="gramEnd"/>
    </w:p>
    <w:p w:rsidR="00B51229" w:rsidRPr="00B51229" w:rsidRDefault="00B51229" w:rsidP="00B51229">
      <w:pPr>
        <w:tabs>
          <w:tab w:val="left" w:pos="7655"/>
        </w:tabs>
        <w:suppressAutoHyphens/>
        <w:jc w:val="both"/>
        <w:rPr>
          <w:rFonts w:ascii="Arial" w:hAnsi="Arial" w:cs="Arial"/>
        </w:rPr>
      </w:pPr>
    </w:p>
    <w:p w:rsidR="004C5DC5" w:rsidRDefault="004C5DC5" w:rsidP="00A7391D">
      <w:pPr>
        <w:tabs>
          <w:tab w:val="left" w:pos="7655"/>
        </w:tabs>
        <w:suppressAutoHyphens/>
        <w:jc w:val="both"/>
        <w:rPr>
          <w:rFonts w:ascii="Arial" w:hAnsi="Arial" w:cs="Arial"/>
        </w:rPr>
      </w:pPr>
    </w:p>
    <w:sectPr w:rsidR="004C5DC5" w:rsidSect="00801D40">
      <w:pgSz w:w="11906" w:h="16838"/>
      <w:pgMar w:top="719" w:right="1800" w:bottom="107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44" w:rsidRDefault="00275D44" w:rsidP="00275D44">
      <w:r>
        <w:separator/>
      </w:r>
    </w:p>
  </w:endnote>
  <w:endnote w:type="continuationSeparator" w:id="0">
    <w:p w:rsidR="00275D44" w:rsidRDefault="00275D44" w:rsidP="002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44" w:rsidRDefault="00275D44" w:rsidP="00275D44">
      <w:r>
        <w:separator/>
      </w:r>
    </w:p>
  </w:footnote>
  <w:footnote w:type="continuationSeparator" w:id="0">
    <w:p w:rsidR="00275D44" w:rsidRDefault="00275D44" w:rsidP="0027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D1B"/>
    <w:multiLevelType w:val="multilevel"/>
    <w:tmpl w:val="D0A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7B96"/>
    <w:multiLevelType w:val="hybridMultilevel"/>
    <w:tmpl w:val="1E5E83E0"/>
    <w:lvl w:ilvl="0" w:tplc="BC988746">
      <w:start w:val="1"/>
      <w:numFmt w:val="lowerRoman"/>
      <w:lvlText w:val="%1."/>
      <w:lvlJc w:val="left"/>
      <w:pPr>
        <w:ind w:left="780" w:hanging="72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
    <w:nsid w:val="2B1D3C62"/>
    <w:multiLevelType w:val="multilevel"/>
    <w:tmpl w:val="65644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3321A"/>
    <w:multiLevelType w:val="multilevel"/>
    <w:tmpl w:val="B8E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13421"/>
    <w:multiLevelType w:val="multilevel"/>
    <w:tmpl w:val="184A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A70F4"/>
    <w:multiLevelType w:val="multilevel"/>
    <w:tmpl w:val="4170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07A8A"/>
    <w:multiLevelType w:val="hybridMultilevel"/>
    <w:tmpl w:val="ACE66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nsid w:val="719F403C"/>
    <w:multiLevelType w:val="multilevel"/>
    <w:tmpl w:val="D832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A2622"/>
    <w:multiLevelType w:val="hybridMultilevel"/>
    <w:tmpl w:val="47AC16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16"/>
    <w:rsid w:val="000005F9"/>
    <w:rsid w:val="00001980"/>
    <w:rsid w:val="00003A3C"/>
    <w:rsid w:val="0000658E"/>
    <w:rsid w:val="0001158F"/>
    <w:rsid w:val="000228C1"/>
    <w:rsid w:val="00022D53"/>
    <w:rsid w:val="00026829"/>
    <w:rsid w:val="00026B92"/>
    <w:rsid w:val="00030470"/>
    <w:rsid w:val="00032577"/>
    <w:rsid w:val="00035130"/>
    <w:rsid w:val="000379DF"/>
    <w:rsid w:val="000403D0"/>
    <w:rsid w:val="00051E13"/>
    <w:rsid w:val="00057A45"/>
    <w:rsid w:val="00061367"/>
    <w:rsid w:val="00062623"/>
    <w:rsid w:val="00063B41"/>
    <w:rsid w:val="00071F30"/>
    <w:rsid w:val="00077BB7"/>
    <w:rsid w:val="000804FA"/>
    <w:rsid w:val="00081671"/>
    <w:rsid w:val="000830C9"/>
    <w:rsid w:val="000927A1"/>
    <w:rsid w:val="000A0AA9"/>
    <w:rsid w:val="000A609F"/>
    <w:rsid w:val="000A6A0E"/>
    <w:rsid w:val="000B006F"/>
    <w:rsid w:val="000B1810"/>
    <w:rsid w:val="000B40D0"/>
    <w:rsid w:val="000C0091"/>
    <w:rsid w:val="000C0B91"/>
    <w:rsid w:val="000C397D"/>
    <w:rsid w:val="000C3F29"/>
    <w:rsid w:val="000C6C02"/>
    <w:rsid w:val="000C6DAF"/>
    <w:rsid w:val="000D0801"/>
    <w:rsid w:val="000D5CD5"/>
    <w:rsid w:val="000D6FA4"/>
    <w:rsid w:val="000D7BE1"/>
    <w:rsid w:val="000E31DC"/>
    <w:rsid w:val="000E6529"/>
    <w:rsid w:val="000F4711"/>
    <w:rsid w:val="000F4808"/>
    <w:rsid w:val="00102D94"/>
    <w:rsid w:val="001030A9"/>
    <w:rsid w:val="001033F3"/>
    <w:rsid w:val="00114603"/>
    <w:rsid w:val="00120D60"/>
    <w:rsid w:val="0012528E"/>
    <w:rsid w:val="0013311A"/>
    <w:rsid w:val="00140C1C"/>
    <w:rsid w:val="00143C89"/>
    <w:rsid w:val="00147A88"/>
    <w:rsid w:val="00150013"/>
    <w:rsid w:val="001518C9"/>
    <w:rsid w:val="00153F25"/>
    <w:rsid w:val="00156058"/>
    <w:rsid w:val="0015613C"/>
    <w:rsid w:val="00156189"/>
    <w:rsid w:val="0015741A"/>
    <w:rsid w:val="0016119A"/>
    <w:rsid w:val="00165155"/>
    <w:rsid w:val="00167314"/>
    <w:rsid w:val="00170B1A"/>
    <w:rsid w:val="001750EE"/>
    <w:rsid w:val="00176A0A"/>
    <w:rsid w:val="0018778C"/>
    <w:rsid w:val="00192FA2"/>
    <w:rsid w:val="001962CA"/>
    <w:rsid w:val="001974C6"/>
    <w:rsid w:val="00197570"/>
    <w:rsid w:val="001A09D3"/>
    <w:rsid w:val="001A1BB4"/>
    <w:rsid w:val="001B6FAD"/>
    <w:rsid w:val="001C3A65"/>
    <w:rsid w:val="001C3F3A"/>
    <w:rsid w:val="001C4BF0"/>
    <w:rsid w:val="001C5124"/>
    <w:rsid w:val="001C6004"/>
    <w:rsid w:val="001C73F9"/>
    <w:rsid w:val="001C7EA8"/>
    <w:rsid w:val="001E54B7"/>
    <w:rsid w:val="001E55DE"/>
    <w:rsid w:val="001E74F2"/>
    <w:rsid w:val="001F0D64"/>
    <w:rsid w:val="001F4447"/>
    <w:rsid w:val="001F5DE8"/>
    <w:rsid w:val="002034D1"/>
    <w:rsid w:val="002052BA"/>
    <w:rsid w:val="00205423"/>
    <w:rsid w:val="00205E3F"/>
    <w:rsid w:val="00206CDE"/>
    <w:rsid w:val="00212F2F"/>
    <w:rsid w:val="00216A48"/>
    <w:rsid w:val="00220B04"/>
    <w:rsid w:val="002241FB"/>
    <w:rsid w:val="00224F22"/>
    <w:rsid w:val="00231313"/>
    <w:rsid w:val="00233D4C"/>
    <w:rsid w:val="00234623"/>
    <w:rsid w:val="0024479A"/>
    <w:rsid w:val="0024579B"/>
    <w:rsid w:val="002514DA"/>
    <w:rsid w:val="00260F48"/>
    <w:rsid w:val="00262809"/>
    <w:rsid w:val="0026323F"/>
    <w:rsid w:val="0026412B"/>
    <w:rsid w:val="00275D44"/>
    <w:rsid w:val="002774D8"/>
    <w:rsid w:val="002831B2"/>
    <w:rsid w:val="0028645B"/>
    <w:rsid w:val="00287ECB"/>
    <w:rsid w:val="002908A3"/>
    <w:rsid w:val="00293001"/>
    <w:rsid w:val="00294715"/>
    <w:rsid w:val="00294954"/>
    <w:rsid w:val="00294974"/>
    <w:rsid w:val="00294DF9"/>
    <w:rsid w:val="00297E42"/>
    <w:rsid w:val="002B08C7"/>
    <w:rsid w:val="002B0CB6"/>
    <w:rsid w:val="002B4547"/>
    <w:rsid w:val="002B7021"/>
    <w:rsid w:val="002C0F44"/>
    <w:rsid w:val="002C16B2"/>
    <w:rsid w:val="002C31F8"/>
    <w:rsid w:val="002D3735"/>
    <w:rsid w:val="002D55BD"/>
    <w:rsid w:val="002E306D"/>
    <w:rsid w:val="002E37AD"/>
    <w:rsid w:val="002E4983"/>
    <w:rsid w:val="002E51F8"/>
    <w:rsid w:val="002F0A1F"/>
    <w:rsid w:val="002F0D93"/>
    <w:rsid w:val="002F11C3"/>
    <w:rsid w:val="002F1692"/>
    <w:rsid w:val="002F1F46"/>
    <w:rsid w:val="00300B56"/>
    <w:rsid w:val="00302867"/>
    <w:rsid w:val="0030509E"/>
    <w:rsid w:val="00307E11"/>
    <w:rsid w:val="00313F51"/>
    <w:rsid w:val="0031572E"/>
    <w:rsid w:val="00317D03"/>
    <w:rsid w:val="00324497"/>
    <w:rsid w:val="003253B9"/>
    <w:rsid w:val="00332F82"/>
    <w:rsid w:val="00335257"/>
    <w:rsid w:val="003352FA"/>
    <w:rsid w:val="003407E5"/>
    <w:rsid w:val="00341964"/>
    <w:rsid w:val="00342800"/>
    <w:rsid w:val="00346A6F"/>
    <w:rsid w:val="0035045D"/>
    <w:rsid w:val="00353A23"/>
    <w:rsid w:val="00354813"/>
    <w:rsid w:val="003551E0"/>
    <w:rsid w:val="0036125F"/>
    <w:rsid w:val="00362B94"/>
    <w:rsid w:val="003631EF"/>
    <w:rsid w:val="0037003B"/>
    <w:rsid w:val="00376E0D"/>
    <w:rsid w:val="0038239A"/>
    <w:rsid w:val="003846E4"/>
    <w:rsid w:val="003867F2"/>
    <w:rsid w:val="00386E33"/>
    <w:rsid w:val="00391B92"/>
    <w:rsid w:val="00392B05"/>
    <w:rsid w:val="003939EA"/>
    <w:rsid w:val="003944F2"/>
    <w:rsid w:val="00395003"/>
    <w:rsid w:val="00395478"/>
    <w:rsid w:val="00397F54"/>
    <w:rsid w:val="003A126C"/>
    <w:rsid w:val="003B3B2F"/>
    <w:rsid w:val="003B6F0D"/>
    <w:rsid w:val="003C2340"/>
    <w:rsid w:val="003D5679"/>
    <w:rsid w:val="003D697B"/>
    <w:rsid w:val="003E0C92"/>
    <w:rsid w:val="003E0EF8"/>
    <w:rsid w:val="003F1EA2"/>
    <w:rsid w:val="003F4322"/>
    <w:rsid w:val="003F6F9B"/>
    <w:rsid w:val="004011A5"/>
    <w:rsid w:val="0040687D"/>
    <w:rsid w:val="00406BB6"/>
    <w:rsid w:val="00407AD3"/>
    <w:rsid w:val="00411B60"/>
    <w:rsid w:val="004158A5"/>
    <w:rsid w:val="00416D6D"/>
    <w:rsid w:val="00420826"/>
    <w:rsid w:val="00421273"/>
    <w:rsid w:val="00422970"/>
    <w:rsid w:val="00423622"/>
    <w:rsid w:val="00425C37"/>
    <w:rsid w:val="004269B5"/>
    <w:rsid w:val="004302F0"/>
    <w:rsid w:val="00430F22"/>
    <w:rsid w:val="00433A6A"/>
    <w:rsid w:val="00436D8F"/>
    <w:rsid w:val="00441304"/>
    <w:rsid w:val="00442A3B"/>
    <w:rsid w:val="00443E31"/>
    <w:rsid w:val="00447753"/>
    <w:rsid w:val="00450298"/>
    <w:rsid w:val="0045707B"/>
    <w:rsid w:val="00461663"/>
    <w:rsid w:val="0047342C"/>
    <w:rsid w:val="004735B4"/>
    <w:rsid w:val="00474748"/>
    <w:rsid w:val="00475076"/>
    <w:rsid w:val="00477832"/>
    <w:rsid w:val="00477C05"/>
    <w:rsid w:val="00483DD2"/>
    <w:rsid w:val="004860B0"/>
    <w:rsid w:val="004863B6"/>
    <w:rsid w:val="00487E2C"/>
    <w:rsid w:val="00490DA3"/>
    <w:rsid w:val="004A2777"/>
    <w:rsid w:val="004A64E1"/>
    <w:rsid w:val="004A710F"/>
    <w:rsid w:val="004B3392"/>
    <w:rsid w:val="004B5ED1"/>
    <w:rsid w:val="004C20A9"/>
    <w:rsid w:val="004C317F"/>
    <w:rsid w:val="004C5276"/>
    <w:rsid w:val="004C5DC5"/>
    <w:rsid w:val="004C776F"/>
    <w:rsid w:val="004D1088"/>
    <w:rsid w:val="004D302E"/>
    <w:rsid w:val="004D7FA8"/>
    <w:rsid w:val="004E0D67"/>
    <w:rsid w:val="004E14DE"/>
    <w:rsid w:val="004E60A0"/>
    <w:rsid w:val="004E79B7"/>
    <w:rsid w:val="004F0158"/>
    <w:rsid w:val="004F2AF2"/>
    <w:rsid w:val="004F2F7A"/>
    <w:rsid w:val="004F4645"/>
    <w:rsid w:val="004F6564"/>
    <w:rsid w:val="004F77CE"/>
    <w:rsid w:val="00500B5C"/>
    <w:rsid w:val="005015A5"/>
    <w:rsid w:val="005050A3"/>
    <w:rsid w:val="00513663"/>
    <w:rsid w:val="00514156"/>
    <w:rsid w:val="00514C8E"/>
    <w:rsid w:val="00517DD7"/>
    <w:rsid w:val="005230AE"/>
    <w:rsid w:val="00526CC9"/>
    <w:rsid w:val="00531612"/>
    <w:rsid w:val="005318AE"/>
    <w:rsid w:val="0053316F"/>
    <w:rsid w:val="00537D45"/>
    <w:rsid w:val="005421FB"/>
    <w:rsid w:val="005449F5"/>
    <w:rsid w:val="00551F83"/>
    <w:rsid w:val="005520B2"/>
    <w:rsid w:val="005566EB"/>
    <w:rsid w:val="0055753F"/>
    <w:rsid w:val="00557C78"/>
    <w:rsid w:val="00560C83"/>
    <w:rsid w:val="005726E1"/>
    <w:rsid w:val="00575A1A"/>
    <w:rsid w:val="0059129B"/>
    <w:rsid w:val="005A1009"/>
    <w:rsid w:val="005B03FA"/>
    <w:rsid w:val="005B6412"/>
    <w:rsid w:val="005D33DD"/>
    <w:rsid w:val="005D6E61"/>
    <w:rsid w:val="005E2405"/>
    <w:rsid w:val="005E33C7"/>
    <w:rsid w:val="005E7049"/>
    <w:rsid w:val="005F197F"/>
    <w:rsid w:val="005F39D7"/>
    <w:rsid w:val="005F73C1"/>
    <w:rsid w:val="005F75C6"/>
    <w:rsid w:val="0060227A"/>
    <w:rsid w:val="00603009"/>
    <w:rsid w:val="00607670"/>
    <w:rsid w:val="006077D1"/>
    <w:rsid w:val="0061070E"/>
    <w:rsid w:val="00610998"/>
    <w:rsid w:val="00611010"/>
    <w:rsid w:val="00611568"/>
    <w:rsid w:val="00611F05"/>
    <w:rsid w:val="0061711C"/>
    <w:rsid w:val="006179D7"/>
    <w:rsid w:val="00617F82"/>
    <w:rsid w:val="00623D03"/>
    <w:rsid w:val="006305BA"/>
    <w:rsid w:val="006324DE"/>
    <w:rsid w:val="00633273"/>
    <w:rsid w:val="00635033"/>
    <w:rsid w:val="00637C2E"/>
    <w:rsid w:val="00642C32"/>
    <w:rsid w:val="00653FF0"/>
    <w:rsid w:val="00654425"/>
    <w:rsid w:val="00656D14"/>
    <w:rsid w:val="00657493"/>
    <w:rsid w:val="0066014C"/>
    <w:rsid w:val="006619CF"/>
    <w:rsid w:val="006631F2"/>
    <w:rsid w:val="0066531B"/>
    <w:rsid w:val="00667C9B"/>
    <w:rsid w:val="00671138"/>
    <w:rsid w:val="00674BF5"/>
    <w:rsid w:val="00675D5D"/>
    <w:rsid w:val="0067606B"/>
    <w:rsid w:val="00676D4A"/>
    <w:rsid w:val="00681448"/>
    <w:rsid w:val="0068523B"/>
    <w:rsid w:val="006931CC"/>
    <w:rsid w:val="00695A89"/>
    <w:rsid w:val="006A172C"/>
    <w:rsid w:val="006A3929"/>
    <w:rsid w:val="006A456A"/>
    <w:rsid w:val="006B326D"/>
    <w:rsid w:val="006C4FE5"/>
    <w:rsid w:val="006D0D99"/>
    <w:rsid w:val="006D212C"/>
    <w:rsid w:val="006D3B44"/>
    <w:rsid w:val="006D63CC"/>
    <w:rsid w:val="006E07ED"/>
    <w:rsid w:val="006E2BF2"/>
    <w:rsid w:val="006E6139"/>
    <w:rsid w:val="006E6CFD"/>
    <w:rsid w:val="006E74AD"/>
    <w:rsid w:val="006F070E"/>
    <w:rsid w:val="006F1332"/>
    <w:rsid w:val="0070038E"/>
    <w:rsid w:val="0070281A"/>
    <w:rsid w:val="007128B4"/>
    <w:rsid w:val="00721DC7"/>
    <w:rsid w:val="00726D04"/>
    <w:rsid w:val="00731E73"/>
    <w:rsid w:val="00733B5C"/>
    <w:rsid w:val="00733F2B"/>
    <w:rsid w:val="0073475D"/>
    <w:rsid w:val="0073527B"/>
    <w:rsid w:val="007371F7"/>
    <w:rsid w:val="007430F9"/>
    <w:rsid w:val="00746799"/>
    <w:rsid w:val="007472D7"/>
    <w:rsid w:val="00750C8A"/>
    <w:rsid w:val="00753647"/>
    <w:rsid w:val="00755DEF"/>
    <w:rsid w:val="00756CFD"/>
    <w:rsid w:val="00757C92"/>
    <w:rsid w:val="00760066"/>
    <w:rsid w:val="007632D0"/>
    <w:rsid w:val="007661E4"/>
    <w:rsid w:val="007731DF"/>
    <w:rsid w:val="00775144"/>
    <w:rsid w:val="00777687"/>
    <w:rsid w:val="0078269E"/>
    <w:rsid w:val="007838DD"/>
    <w:rsid w:val="00786E82"/>
    <w:rsid w:val="00787FE4"/>
    <w:rsid w:val="00792513"/>
    <w:rsid w:val="00793CA4"/>
    <w:rsid w:val="00795D0C"/>
    <w:rsid w:val="007A124D"/>
    <w:rsid w:val="007A5566"/>
    <w:rsid w:val="007A590F"/>
    <w:rsid w:val="007A7CD4"/>
    <w:rsid w:val="007B76FF"/>
    <w:rsid w:val="007B7C03"/>
    <w:rsid w:val="007B7DD2"/>
    <w:rsid w:val="007B7FB8"/>
    <w:rsid w:val="007C039E"/>
    <w:rsid w:val="007C39CB"/>
    <w:rsid w:val="007C491B"/>
    <w:rsid w:val="007C518A"/>
    <w:rsid w:val="007C5683"/>
    <w:rsid w:val="007C64EF"/>
    <w:rsid w:val="007C73E8"/>
    <w:rsid w:val="007D0AE9"/>
    <w:rsid w:val="007D3FCC"/>
    <w:rsid w:val="007D54E4"/>
    <w:rsid w:val="007D59F5"/>
    <w:rsid w:val="007D62DF"/>
    <w:rsid w:val="007E1E55"/>
    <w:rsid w:val="007E3A73"/>
    <w:rsid w:val="007E4FA0"/>
    <w:rsid w:val="007F2F8D"/>
    <w:rsid w:val="007F52B5"/>
    <w:rsid w:val="007F5442"/>
    <w:rsid w:val="00801D40"/>
    <w:rsid w:val="00801D77"/>
    <w:rsid w:val="00803BC6"/>
    <w:rsid w:val="008045D7"/>
    <w:rsid w:val="00804F4D"/>
    <w:rsid w:val="00816195"/>
    <w:rsid w:val="0082368E"/>
    <w:rsid w:val="00824835"/>
    <w:rsid w:val="0082532A"/>
    <w:rsid w:val="008306E5"/>
    <w:rsid w:val="008377A5"/>
    <w:rsid w:val="00841848"/>
    <w:rsid w:val="00842EF1"/>
    <w:rsid w:val="008472D8"/>
    <w:rsid w:val="00862128"/>
    <w:rsid w:val="008639EF"/>
    <w:rsid w:val="0086733E"/>
    <w:rsid w:val="00867CAA"/>
    <w:rsid w:val="00870DB7"/>
    <w:rsid w:val="00872AD8"/>
    <w:rsid w:val="008738AB"/>
    <w:rsid w:val="00877AAC"/>
    <w:rsid w:val="008827F4"/>
    <w:rsid w:val="008839DF"/>
    <w:rsid w:val="008920C8"/>
    <w:rsid w:val="008A31BE"/>
    <w:rsid w:val="008A4B1C"/>
    <w:rsid w:val="008A5A23"/>
    <w:rsid w:val="008B2B97"/>
    <w:rsid w:val="008B2E08"/>
    <w:rsid w:val="008B470F"/>
    <w:rsid w:val="008B6466"/>
    <w:rsid w:val="008B7397"/>
    <w:rsid w:val="008C05A7"/>
    <w:rsid w:val="008C4CD9"/>
    <w:rsid w:val="008D0637"/>
    <w:rsid w:val="008D0C98"/>
    <w:rsid w:val="008D1D84"/>
    <w:rsid w:val="008D7E10"/>
    <w:rsid w:val="008E15E8"/>
    <w:rsid w:val="008E3F58"/>
    <w:rsid w:val="008F4D71"/>
    <w:rsid w:val="008F505B"/>
    <w:rsid w:val="008F5E83"/>
    <w:rsid w:val="008F7BF5"/>
    <w:rsid w:val="00906FB0"/>
    <w:rsid w:val="00910D24"/>
    <w:rsid w:val="009139EE"/>
    <w:rsid w:val="009141B8"/>
    <w:rsid w:val="00920678"/>
    <w:rsid w:val="00922C6B"/>
    <w:rsid w:val="0092318D"/>
    <w:rsid w:val="00923653"/>
    <w:rsid w:val="00930B94"/>
    <w:rsid w:val="009327E5"/>
    <w:rsid w:val="009328B2"/>
    <w:rsid w:val="00936EB8"/>
    <w:rsid w:val="00937869"/>
    <w:rsid w:val="009378F8"/>
    <w:rsid w:val="00943AE1"/>
    <w:rsid w:val="00943E66"/>
    <w:rsid w:val="00946C3F"/>
    <w:rsid w:val="00950B91"/>
    <w:rsid w:val="009511C2"/>
    <w:rsid w:val="0095223E"/>
    <w:rsid w:val="00952587"/>
    <w:rsid w:val="009544DF"/>
    <w:rsid w:val="00965C39"/>
    <w:rsid w:val="00966FBA"/>
    <w:rsid w:val="00967EC0"/>
    <w:rsid w:val="00980971"/>
    <w:rsid w:val="0098121A"/>
    <w:rsid w:val="009814D9"/>
    <w:rsid w:val="009827CF"/>
    <w:rsid w:val="00990BD3"/>
    <w:rsid w:val="0099113D"/>
    <w:rsid w:val="00995ED1"/>
    <w:rsid w:val="009A1B16"/>
    <w:rsid w:val="009A26AB"/>
    <w:rsid w:val="009A3599"/>
    <w:rsid w:val="009A3AC8"/>
    <w:rsid w:val="009A4E03"/>
    <w:rsid w:val="009A5AF3"/>
    <w:rsid w:val="009A5B06"/>
    <w:rsid w:val="009A6CAE"/>
    <w:rsid w:val="009A7D0E"/>
    <w:rsid w:val="009B20DF"/>
    <w:rsid w:val="009B563D"/>
    <w:rsid w:val="009B6E2F"/>
    <w:rsid w:val="009C00FE"/>
    <w:rsid w:val="009D627F"/>
    <w:rsid w:val="009D674A"/>
    <w:rsid w:val="009E033C"/>
    <w:rsid w:val="009E2613"/>
    <w:rsid w:val="009E479B"/>
    <w:rsid w:val="009E79C2"/>
    <w:rsid w:val="009F0D40"/>
    <w:rsid w:val="009F3A9D"/>
    <w:rsid w:val="009F5292"/>
    <w:rsid w:val="00A00C6B"/>
    <w:rsid w:val="00A0396D"/>
    <w:rsid w:val="00A043B9"/>
    <w:rsid w:val="00A13057"/>
    <w:rsid w:val="00A15AF3"/>
    <w:rsid w:val="00A21800"/>
    <w:rsid w:val="00A248BD"/>
    <w:rsid w:val="00A313CA"/>
    <w:rsid w:val="00A3196F"/>
    <w:rsid w:val="00A34AC1"/>
    <w:rsid w:val="00A4674F"/>
    <w:rsid w:val="00A523E2"/>
    <w:rsid w:val="00A61E52"/>
    <w:rsid w:val="00A7391D"/>
    <w:rsid w:val="00A750D0"/>
    <w:rsid w:val="00A773FB"/>
    <w:rsid w:val="00A813B2"/>
    <w:rsid w:val="00A83B2B"/>
    <w:rsid w:val="00A9433B"/>
    <w:rsid w:val="00AA05FA"/>
    <w:rsid w:val="00AB4A48"/>
    <w:rsid w:val="00AB6490"/>
    <w:rsid w:val="00AC0AAE"/>
    <w:rsid w:val="00AC1D28"/>
    <w:rsid w:val="00AC305E"/>
    <w:rsid w:val="00AD1CF8"/>
    <w:rsid w:val="00AD2422"/>
    <w:rsid w:val="00AD3940"/>
    <w:rsid w:val="00AD6130"/>
    <w:rsid w:val="00AD6C3E"/>
    <w:rsid w:val="00AD7DFA"/>
    <w:rsid w:val="00AE038E"/>
    <w:rsid w:val="00AE183C"/>
    <w:rsid w:val="00AE1DFC"/>
    <w:rsid w:val="00AE300C"/>
    <w:rsid w:val="00AE7AB1"/>
    <w:rsid w:val="00AF031D"/>
    <w:rsid w:val="00AF1BBA"/>
    <w:rsid w:val="00AF2741"/>
    <w:rsid w:val="00AF2B95"/>
    <w:rsid w:val="00AF2EC8"/>
    <w:rsid w:val="00AF4485"/>
    <w:rsid w:val="00AF7EC7"/>
    <w:rsid w:val="00B00B31"/>
    <w:rsid w:val="00B02D03"/>
    <w:rsid w:val="00B04F51"/>
    <w:rsid w:val="00B107E2"/>
    <w:rsid w:val="00B11B3F"/>
    <w:rsid w:val="00B12FA5"/>
    <w:rsid w:val="00B132E1"/>
    <w:rsid w:val="00B13D10"/>
    <w:rsid w:val="00B17027"/>
    <w:rsid w:val="00B22CD0"/>
    <w:rsid w:val="00B2738D"/>
    <w:rsid w:val="00B34519"/>
    <w:rsid w:val="00B361B7"/>
    <w:rsid w:val="00B428EC"/>
    <w:rsid w:val="00B46D8A"/>
    <w:rsid w:val="00B51229"/>
    <w:rsid w:val="00B544CE"/>
    <w:rsid w:val="00B60159"/>
    <w:rsid w:val="00B670FF"/>
    <w:rsid w:val="00B70C65"/>
    <w:rsid w:val="00B71535"/>
    <w:rsid w:val="00B71F4B"/>
    <w:rsid w:val="00B76FDC"/>
    <w:rsid w:val="00B80A65"/>
    <w:rsid w:val="00B87C5E"/>
    <w:rsid w:val="00B905D8"/>
    <w:rsid w:val="00B979C0"/>
    <w:rsid w:val="00BA6582"/>
    <w:rsid w:val="00BA694B"/>
    <w:rsid w:val="00BB2964"/>
    <w:rsid w:val="00BB65FC"/>
    <w:rsid w:val="00BB7D10"/>
    <w:rsid w:val="00BC7831"/>
    <w:rsid w:val="00BD050A"/>
    <w:rsid w:val="00BD2932"/>
    <w:rsid w:val="00BD4DAF"/>
    <w:rsid w:val="00BD5921"/>
    <w:rsid w:val="00BD6BD9"/>
    <w:rsid w:val="00BE2B28"/>
    <w:rsid w:val="00BE2DFF"/>
    <w:rsid w:val="00BE4B0A"/>
    <w:rsid w:val="00BF3035"/>
    <w:rsid w:val="00BF3437"/>
    <w:rsid w:val="00BF4263"/>
    <w:rsid w:val="00C03857"/>
    <w:rsid w:val="00C054B0"/>
    <w:rsid w:val="00C07977"/>
    <w:rsid w:val="00C1072B"/>
    <w:rsid w:val="00C139E9"/>
    <w:rsid w:val="00C2073D"/>
    <w:rsid w:val="00C22C08"/>
    <w:rsid w:val="00C22E08"/>
    <w:rsid w:val="00C32A76"/>
    <w:rsid w:val="00C43BA0"/>
    <w:rsid w:val="00C45BF5"/>
    <w:rsid w:val="00C5496C"/>
    <w:rsid w:val="00C55EF1"/>
    <w:rsid w:val="00C72951"/>
    <w:rsid w:val="00C767D8"/>
    <w:rsid w:val="00C80696"/>
    <w:rsid w:val="00C8113A"/>
    <w:rsid w:val="00C814AF"/>
    <w:rsid w:val="00C83B1A"/>
    <w:rsid w:val="00C84B53"/>
    <w:rsid w:val="00C86FA4"/>
    <w:rsid w:val="00C96691"/>
    <w:rsid w:val="00CA2CEB"/>
    <w:rsid w:val="00CA77FB"/>
    <w:rsid w:val="00CB15E4"/>
    <w:rsid w:val="00CC310C"/>
    <w:rsid w:val="00CC3840"/>
    <w:rsid w:val="00CC4852"/>
    <w:rsid w:val="00CC4C12"/>
    <w:rsid w:val="00CC6588"/>
    <w:rsid w:val="00CC76F9"/>
    <w:rsid w:val="00CD08C3"/>
    <w:rsid w:val="00CD4B07"/>
    <w:rsid w:val="00CD4F6C"/>
    <w:rsid w:val="00CD7EA7"/>
    <w:rsid w:val="00CE3049"/>
    <w:rsid w:val="00CE34CC"/>
    <w:rsid w:val="00CE59A7"/>
    <w:rsid w:val="00CE5A80"/>
    <w:rsid w:val="00CE644A"/>
    <w:rsid w:val="00CF0C98"/>
    <w:rsid w:val="00CF1250"/>
    <w:rsid w:val="00CF1AAB"/>
    <w:rsid w:val="00CF4C3E"/>
    <w:rsid w:val="00CF7354"/>
    <w:rsid w:val="00D04A8A"/>
    <w:rsid w:val="00D052D7"/>
    <w:rsid w:val="00D068E8"/>
    <w:rsid w:val="00D06D94"/>
    <w:rsid w:val="00D1350A"/>
    <w:rsid w:val="00D15D40"/>
    <w:rsid w:val="00D15EAC"/>
    <w:rsid w:val="00D27D80"/>
    <w:rsid w:val="00D30682"/>
    <w:rsid w:val="00D32323"/>
    <w:rsid w:val="00D374E7"/>
    <w:rsid w:val="00D37D87"/>
    <w:rsid w:val="00D4018B"/>
    <w:rsid w:val="00D44FD2"/>
    <w:rsid w:val="00D47F76"/>
    <w:rsid w:val="00D52F1F"/>
    <w:rsid w:val="00D5480D"/>
    <w:rsid w:val="00D5799B"/>
    <w:rsid w:val="00D662A3"/>
    <w:rsid w:val="00D75AF1"/>
    <w:rsid w:val="00D808E0"/>
    <w:rsid w:val="00D8141F"/>
    <w:rsid w:val="00D8422F"/>
    <w:rsid w:val="00D9612A"/>
    <w:rsid w:val="00D97B44"/>
    <w:rsid w:val="00DA24F0"/>
    <w:rsid w:val="00DA3A46"/>
    <w:rsid w:val="00DA44AD"/>
    <w:rsid w:val="00DA4CDD"/>
    <w:rsid w:val="00DA51E0"/>
    <w:rsid w:val="00DB1490"/>
    <w:rsid w:val="00DB1559"/>
    <w:rsid w:val="00DB2ED8"/>
    <w:rsid w:val="00DB77DB"/>
    <w:rsid w:val="00DC0883"/>
    <w:rsid w:val="00DC12AB"/>
    <w:rsid w:val="00DC1BB6"/>
    <w:rsid w:val="00DC1FC9"/>
    <w:rsid w:val="00DC3A37"/>
    <w:rsid w:val="00DD6442"/>
    <w:rsid w:val="00DE01F4"/>
    <w:rsid w:val="00DE2B2B"/>
    <w:rsid w:val="00DE35A8"/>
    <w:rsid w:val="00DF2E0F"/>
    <w:rsid w:val="00DF402A"/>
    <w:rsid w:val="00DF5AF1"/>
    <w:rsid w:val="00DF5CEF"/>
    <w:rsid w:val="00DF71B0"/>
    <w:rsid w:val="00E029DC"/>
    <w:rsid w:val="00E02FE9"/>
    <w:rsid w:val="00E0744D"/>
    <w:rsid w:val="00E076F1"/>
    <w:rsid w:val="00E1399C"/>
    <w:rsid w:val="00E141F6"/>
    <w:rsid w:val="00E14D7C"/>
    <w:rsid w:val="00E17EA9"/>
    <w:rsid w:val="00E30BD1"/>
    <w:rsid w:val="00E32962"/>
    <w:rsid w:val="00E41022"/>
    <w:rsid w:val="00E43D24"/>
    <w:rsid w:val="00E457D9"/>
    <w:rsid w:val="00E4665E"/>
    <w:rsid w:val="00E4695D"/>
    <w:rsid w:val="00E56FC9"/>
    <w:rsid w:val="00E601DF"/>
    <w:rsid w:val="00E7507B"/>
    <w:rsid w:val="00E75D78"/>
    <w:rsid w:val="00E8651F"/>
    <w:rsid w:val="00E900F9"/>
    <w:rsid w:val="00E915B3"/>
    <w:rsid w:val="00E94531"/>
    <w:rsid w:val="00E954DD"/>
    <w:rsid w:val="00E961C7"/>
    <w:rsid w:val="00E9778F"/>
    <w:rsid w:val="00E97ECC"/>
    <w:rsid w:val="00EA48C7"/>
    <w:rsid w:val="00EB2986"/>
    <w:rsid w:val="00EC21F9"/>
    <w:rsid w:val="00ED135E"/>
    <w:rsid w:val="00ED73A3"/>
    <w:rsid w:val="00EE2C7E"/>
    <w:rsid w:val="00EE45B0"/>
    <w:rsid w:val="00EE5E42"/>
    <w:rsid w:val="00EE6412"/>
    <w:rsid w:val="00EF5280"/>
    <w:rsid w:val="00EF75B2"/>
    <w:rsid w:val="00F03037"/>
    <w:rsid w:val="00F13A10"/>
    <w:rsid w:val="00F13C17"/>
    <w:rsid w:val="00F13E1C"/>
    <w:rsid w:val="00F162DC"/>
    <w:rsid w:val="00F21C79"/>
    <w:rsid w:val="00F23F2D"/>
    <w:rsid w:val="00F246E3"/>
    <w:rsid w:val="00F25207"/>
    <w:rsid w:val="00F27932"/>
    <w:rsid w:val="00F31579"/>
    <w:rsid w:val="00F33E52"/>
    <w:rsid w:val="00F34828"/>
    <w:rsid w:val="00F34FC8"/>
    <w:rsid w:val="00F43F3E"/>
    <w:rsid w:val="00F4559F"/>
    <w:rsid w:val="00F4587C"/>
    <w:rsid w:val="00F45D76"/>
    <w:rsid w:val="00F47076"/>
    <w:rsid w:val="00F50623"/>
    <w:rsid w:val="00F53AD5"/>
    <w:rsid w:val="00F63687"/>
    <w:rsid w:val="00F64D89"/>
    <w:rsid w:val="00F774D2"/>
    <w:rsid w:val="00F8458E"/>
    <w:rsid w:val="00F917C0"/>
    <w:rsid w:val="00F91B30"/>
    <w:rsid w:val="00F92F23"/>
    <w:rsid w:val="00F93B49"/>
    <w:rsid w:val="00F94393"/>
    <w:rsid w:val="00F96215"/>
    <w:rsid w:val="00F96EB6"/>
    <w:rsid w:val="00FA13A3"/>
    <w:rsid w:val="00FA3D09"/>
    <w:rsid w:val="00FA4B54"/>
    <w:rsid w:val="00FB03D2"/>
    <w:rsid w:val="00FB2A80"/>
    <w:rsid w:val="00FC0A6E"/>
    <w:rsid w:val="00FC5A63"/>
    <w:rsid w:val="00FC6247"/>
    <w:rsid w:val="00FD4426"/>
    <w:rsid w:val="00FE2C95"/>
    <w:rsid w:val="00FE42BF"/>
    <w:rsid w:val="00FF01F2"/>
    <w:rsid w:val="00FF4524"/>
    <w:rsid w:val="00FF500B"/>
    <w:rsid w:val="00FF67EF"/>
    <w:rsid w:val="00FF6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76"/>
    <w:rPr>
      <w:sz w:val="24"/>
      <w:szCs w:val="24"/>
      <w:lang w:eastAsia="en-US"/>
    </w:rPr>
  </w:style>
  <w:style w:type="paragraph" w:styleId="Heading1">
    <w:name w:val="heading 1"/>
    <w:basedOn w:val="Normal"/>
    <w:next w:val="Normal"/>
    <w:qFormat/>
    <w:rsid w:val="009827CF"/>
    <w:pPr>
      <w:keepNext/>
      <w:outlineLvl w:val="0"/>
    </w:pPr>
    <w:rPr>
      <w:b/>
    </w:rPr>
  </w:style>
  <w:style w:type="paragraph" w:styleId="Heading2">
    <w:name w:val="heading 2"/>
    <w:basedOn w:val="Normal"/>
    <w:next w:val="Normal"/>
    <w:link w:val="Heading2Char"/>
    <w:semiHidden/>
    <w:unhideWhenUsed/>
    <w:qFormat/>
    <w:rsid w:val="00F030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47A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B16"/>
    <w:pPr>
      <w:jc w:val="both"/>
    </w:pPr>
    <w:rPr>
      <w:sz w:val="20"/>
      <w:lang w:val="en-GB"/>
    </w:rPr>
  </w:style>
  <w:style w:type="character" w:styleId="Hyperlink">
    <w:name w:val="Hyperlink"/>
    <w:rsid w:val="009827CF"/>
    <w:rPr>
      <w:color w:val="0000FF"/>
      <w:u w:val="single"/>
    </w:rPr>
  </w:style>
  <w:style w:type="paragraph" w:styleId="NormalWeb">
    <w:name w:val="Normal (Web)"/>
    <w:basedOn w:val="Normal"/>
    <w:uiPriority w:val="99"/>
    <w:rsid w:val="00A13057"/>
    <w:pPr>
      <w:spacing w:before="100" w:beforeAutospacing="1" w:after="100" w:afterAutospacing="1"/>
    </w:pPr>
    <w:rPr>
      <w:lang w:val="en-GB" w:eastAsia="en-GB"/>
    </w:rPr>
  </w:style>
  <w:style w:type="character" w:styleId="Strong">
    <w:name w:val="Strong"/>
    <w:qFormat/>
    <w:rsid w:val="00F25207"/>
    <w:rPr>
      <w:b/>
      <w:bCs/>
    </w:rPr>
  </w:style>
  <w:style w:type="paragraph" w:customStyle="1" w:styleId="PhotoBox">
    <w:name w:val="Photo Box"/>
    <w:basedOn w:val="Normal"/>
    <w:rsid w:val="00FB2A80"/>
    <w:pPr>
      <w:spacing w:line="300" w:lineRule="atLeast"/>
      <w:jc w:val="center"/>
    </w:pPr>
    <w:rPr>
      <w:rFonts w:ascii="Arial" w:hAnsi="Arial"/>
      <w:color w:val="000000"/>
      <w:sz w:val="22"/>
      <w:lang w:val="en-US"/>
    </w:rPr>
  </w:style>
  <w:style w:type="paragraph" w:customStyle="1" w:styleId="Headline">
    <w:name w:val="Headline"/>
    <w:basedOn w:val="Normal"/>
    <w:rsid w:val="00FB2A80"/>
    <w:pPr>
      <w:spacing w:line="240" w:lineRule="atLeast"/>
      <w:jc w:val="center"/>
    </w:pPr>
    <w:rPr>
      <w:rFonts w:ascii="Arial" w:hAnsi="Arial"/>
      <w:b/>
      <w:color w:val="FFFFFF"/>
      <w:sz w:val="40"/>
      <w:lang w:val="en-US"/>
    </w:rPr>
  </w:style>
  <w:style w:type="paragraph" w:customStyle="1" w:styleId="BodyCopy">
    <w:name w:val="Body_Copy"/>
    <w:basedOn w:val="Normal"/>
    <w:rsid w:val="00FB2A80"/>
    <w:pPr>
      <w:widowControl w:val="0"/>
      <w:autoSpaceDE w:val="0"/>
      <w:autoSpaceDN w:val="0"/>
      <w:adjustRightInd w:val="0"/>
      <w:spacing w:line="240" w:lineRule="atLeast"/>
      <w:textAlignment w:val="center"/>
    </w:pPr>
    <w:rPr>
      <w:rFonts w:ascii="Arial" w:hAnsi="Arial"/>
      <w:color w:val="939598"/>
      <w:sz w:val="18"/>
      <w:szCs w:val="16"/>
      <w:lang w:val="en-US"/>
    </w:rPr>
  </w:style>
  <w:style w:type="paragraph" w:customStyle="1" w:styleId="Byline">
    <w:name w:val="Byline"/>
    <w:basedOn w:val="Normal"/>
    <w:rsid w:val="00FB2A80"/>
    <w:pPr>
      <w:spacing w:line="180" w:lineRule="atLeast"/>
    </w:pPr>
    <w:rPr>
      <w:rFonts w:ascii="Arial" w:hAnsi="Arial"/>
      <w:b/>
      <w:color w:val="808080"/>
      <w:sz w:val="20"/>
      <w:lang w:val="en-US"/>
    </w:rPr>
  </w:style>
  <w:style w:type="paragraph" w:customStyle="1" w:styleId="paragraphtextwhite">
    <w:name w:val="paragraph text white"/>
    <w:basedOn w:val="Normal"/>
    <w:rsid w:val="00FB2A80"/>
    <w:pPr>
      <w:widowControl w:val="0"/>
      <w:autoSpaceDE w:val="0"/>
      <w:autoSpaceDN w:val="0"/>
      <w:adjustRightInd w:val="0"/>
      <w:spacing w:line="240" w:lineRule="atLeast"/>
      <w:textAlignment w:val="center"/>
    </w:pPr>
    <w:rPr>
      <w:rFonts w:ascii="Arial" w:hAnsi="Arial" w:cs="Arial"/>
      <w:color w:val="FFFFFF"/>
      <w:sz w:val="20"/>
      <w:szCs w:val="16"/>
      <w:lang w:val="en-US"/>
    </w:rPr>
  </w:style>
  <w:style w:type="character" w:styleId="Emphasis">
    <w:name w:val="Emphasis"/>
    <w:uiPriority w:val="20"/>
    <w:qFormat/>
    <w:rsid w:val="00CC310C"/>
    <w:rPr>
      <w:i/>
      <w:iCs/>
    </w:rPr>
  </w:style>
  <w:style w:type="paragraph" w:styleId="Title">
    <w:name w:val="Title"/>
    <w:basedOn w:val="Normal"/>
    <w:next w:val="Normal"/>
    <w:link w:val="TitleChar"/>
    <w:qFormat/>
    <w:rsid w:val="00F13E1C"/>
    <w:pPr>
      <w:spacing w:before="240" w:after="60"/>
      <w:jc w:val="center"/>
      <w:outlineLvl w:val="0"/>
    </w:pPr>
    <w:rPr>
      <w:rFonts w:ascii="Cambria" w:hAnsi="Cambria"/>
      <w:b/>
      <w:bCs/>
      <w:kern w:val="28"/>
      <w:sz w:val="32"/>
      <w:szCs w:val="32"/>
    </w:rPr>
  </w:style>
  <w:style w:type="character" w:customStyle="1" w:styleId="TitleChar">
    <w:name w:val="Title Char"/>
    <w:link w:val="Title"/>
    <w:rsid w:val="00F13E1C"/>
    <w:rPr>
      <w:rFonts w:ascii="Cambria" w:eastAsia="Times New Roman" w:hAnsi="Cambria" w:cs="Times New Roman"/>
      <w:b/>
      <w:bCs/>
      <w:kern w:val="28"/>
      <w:sz w:val="32"/>
      <w:szCs w:val="32"/>
      <w:lang w:eastAsia="en-US"/>
    </w:rPr>
  </w:style>
  <w:style w:type="paragraph" w:styleId="BalloonText">
    <w:name w:val="Balloon Text"/>
    <w:basedOn w:val="Normal"/>
    <w:link w:val="BalloonTextChar"/>
    <w:rsid w:val="009814D9"/>
    <w:rPr>
      <w:rFonts w:ascii="Tahoma" w:hAnsi="Tahoma" w:cs="Tahoma"/>
      <w:sz w:val="16"/>
      <w:szCs w:val="16"/>
    </w:rPr>
  </w:style>
  <w:style w:type="character" w:customStyle="1" w:styleId="BalloonTextChar">
    <w:name w:val="Balloon Text Char"/>
    <w:link w:val="BalloonText"/>
    <w:rsid w:val="009814D9"/>
    <w:rPr>
      <w:rFonts w:ascii="Tahoma" w:hAnsi="Tahoma" w:cs="Tahoma"/>
      <w:sz w:val="16"/>
      <w:szCs w:val="16"/>
      <w:lang w:eastAsia="en-US"/>
    </w:rPr>
  </w:style>
  <w:style w:type="character" w:customStyle="1" w:styleId="Heading2Char">
    <w:name w:val="Heading 2 Char"/>
    <w:link w:val="Heading2"/>
    <w:semiHidden/>
    <w:rsid w:val="00F03037"/>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47A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DF71B0"/>
    <w:pPr>
      <w:spacing w:after="160" w:line="252" w:lineRule="auto"/>
      <w:ind w:left="720"/>
      <w:contextualSpacing/>
    </w:pPr>
    <w:rPr>
      <w:rFonts w:ascii="Calibri" w:eastAsia="Calibri" w:hAnsi="Calibri" w:cs="Calibri"/>
      <w:sz w:val="22"/>
      <w:szCs w:val="22"/>
    </w:rPr>
  </w:style>
  <w:style w:type="table" w:styleId="TableGrid">
    <w:name w:val="Table Grid"/>
    <w:basedOn w:val="TableNormal"/>
    <w:rsid w:val="0035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5D44"/>
    <w:pPr>
      <w:tabs>
        <w:tab w:val="center" w:pos="4513"/>
        <w:tab w:val="right" w:pos="9026"/>
      </w:tabs>
    </w:pPr>
  </w:style>
  <w:style w:type="character" w:customStyle="1" w:styleId="HeaderChar">
    <w:name w:val="Header Char"/>
    <w:basedOn w:val="DefaultParagraphFont"/>
    <w:link w:val="Header"/>
    <w:rsid w:val="00275D44"/>
    <w:rPr>
      <w:sz w:val="24"/>
      <w:szCs w:val="24"/>
      <w:lang w:eastAsia="en-US"/>
    </w:rPr>
  </w:style>
  <w:style w:type="paragraph" w:styleId="Footer">
    <w:name w:val="footer"/>
    <w:basedOn w:val="Normal"/>
    <w:link w:val="FooterChar"/>
    <w:rsid w:val="00275D44"/>
    <w:pPr>
      <w:tabs>
        <w:tab w:val="center" w:pos="4513"/>
        <w:tab w:val="right" w:pos="9026"/>
      </w:tabs>
    </w:pPr>
  </w:style>
  <w:style w:type="character" w:customStyle="1" w:styleId="FooterChar">
    <w:name w:val="Footer Char"/>
    <w:basedOn w:val="DefaultParagraphFont"/>
    <w:link w:val="Footer"/>
    <w:rsid w:val="00275D44"/>
    <w:rPr>
      <w:sz w:val="24"/>
      <w:szCs w:val="24"/>
      <w:lang w:eastAsia="en-US"/>
    </w:rPr>
  </w:style>
  <w:style w:type="paragraph" w:styleId="IntenseQuote">
    <w:name w:val="Intense Quote"/>
    <w:basedOn w:val="Normal"/>
    <w:next w:val="Normal"/>
    <w:link w:val="IntenseQuoteChar"/>
    <w:uiPriority w:val="30"/>
    <w:qFormat/>
    <w:rsid w:val="006030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009"/>
    <w:rPr>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76"/>
    <w:rPr>
      <w:sz w:val="24"/>
      <w:szCs w:val="24"/>
      <w:lang w:eastAsia="en-US"/>
    </w:rPr>
  </w:style>
  <w:style w:type="paragraph" w:styleId="Heading1">
    <w:name w:val="heading 1"/>
    <w:basedOn w:val="Normal"/>
    <w:next w:val="Normal"/>
    <w:qFormat/>
    <w:rsid w:val="009827CF"/>
    <w:pPr>
      <w:keepNext/>
      <w:outlineLvl w:val="0"/>
    </w:pPr>
    <w:rPr>
      <w:b/>
    </w:rPr>
  </w:style>
  <w:style w:type="paragraph" w:styleId="Heading2">
    <w:name w:val="heading 2"/>
    <w:basedOn w:val="Normal"/>
    <w:next w:val="Normal"/>
    <w:link w:val="Heading2Char"/>
    <w:semiHidden/>
    <w:unhideWhenUsed/>
    <w:qFormat/>
    <w:rsid w:val="00F030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47A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B16"/>
    <w:pPr>
      <w:jc w:val="both"/>
    </w:pPr>
    <w:rPr>
      <w:sz w:val="20"/>
      <w:lang w:val="en-GB"/>
    </w:rPr>
  </w:style>
  <w:style w:type="character" w:styleId="Hyperlink">
    <w:name w:val="Hyperlink"/>
    <w:rsid w:val="009827CF"/>
    <w:rPr>
      <w:color w:val="0000FF"/>
      <w:u w:val="single"/>
    </w:rPr>
  </w:style>
  <w:style w:type="paragraph" w:styleId="NormalWeb">
    <w:name w:val="Normal (Web)"/>
    <w:basedOn w:val="Normal"/>
    <w:uiPriority w:val="99"/>
    <w:rsid w:val="00A13057"/>
    <w:pPr>
      <w:spacing w:before="100" w:beforeAutospacing="1" w:after="100" w:afterAutospacing="1"/>
    </w:pPr>
    <w:rPr>
      <w:lang w:val="en-GB" w:eastAsia="en-GB"/>
    </w:rPr>
  </w:style>
  <w:style w:type="character" w:styleId="Strong">
    <w:name w:val="Strong"/>
    <w:qFormat/>
    <w:rsid w:val="00F25207"/>
    <w:rPr>
      <w:b/>
      <w:bCs/>
    </w:rPr>
  </w:style>
  <w:style w:type="paragraph" w:customStyle="1" w:styleId="PhotoBox">
    <w:name w:val="Photo Box"/>
    <w:basedOn w:val="Normal"/>
    <w:rsid w:val="00FB2A80"/>
    <w:pPr>
      <w:spacing w:line="300" w:lineRule="atLeast"/>
      <w:jc w:val="center"/>
    </w:pPr>
    <w:rPr>
      <w:rFonts w:ascii="Arial" w:hAnsi="Arial"/>
      <w:color w:val="000000"/>
      <w:sz w:val="22"/>
      <w:lang w:val="en-US"/>
    </w:rPr>
  </w:style>
  <w:style w:type="paragraph" w:customStyle="1" w:styleId="Headline">
    <w:name w:val="Headline"/>
    <w:basedOn w:val="Normal"/>
    <w:rsid w:val="00FB2A80"/>
    <w:pPr>
      <w:spacing w:line="240" w:lineRule="atLeast"/>
      <w:jc w:val="center"/>
    </w:pPr>
    <w:rPr>
      <w:rFonts w:ascii="Arial" w:hAnsi="Arial"/>
      <w:b/>
      <w:color w:val="FFFFFF"/>
      <w:sz w:val="40"/>
      <w:lang w:val="en-US"/>
    </w:rPr>
  </w:style>
  <w:style w:type="paragraph" w:customStyle="1" w:styleId="BodyCopy">
    <w:name w:val="Body_Copy"/>
    <w:basedOn w:val="Normal"/>
    <w:rsid w:val="00FB2A80"/>
    <w:pPr>
      <w:widowControl w:val="0"/>
      <w:autoSpaceDE w:val="0"/>
      <w:autoSpaceDN w:val="0"/>
      <w:adjustRightInd w:val="0"/>
      <w:spacing w:line="240" w:lineRule="atLeast"/>
      <w:textAlignment w:val="center"/>
    </w:pPr>
    <w:rPr>
      <w:rFonts w:ascii="Arial" w:hAnsi="Arial"/>
      <w:color w:val="939598"/>
      <w:sz w:val="18"/>
      <w:szCs w:val="16"/>
      <w:lang w:val="en-US"/>
    </w:rPr>
  </w:style>
  <w:style w:type="paragraph" w:customStyle="1" w:styleId="Byline">
    <w:name w:val="Byline"/>
    <w:basedOn w:val="Normal"/>
    <w:rsid w:val="00FB2A80"/>
    <w:pPr>
      <w:spacing w:line="180" w:lineRule="atLeast"/>
    </w:pPr>
    <w:rPr>
      <w:rFonts w:ascii="Arial" w:hAnsi="Arial"/>
      <w:b/>
      <w:color w:val="808080"/>
      <w:sz w:val="20"/>
      <w:lang w:val="en-US"/>
    </w:rPr>
  </w:style>
  <w:style w:type="paragraph" w:customStyle="1" w:styleId="paragraphtextwhite">
    <w:name w:val="paragraph text white"/>
    <w:basedOn w:val="Normal"/>
    <w:rsid w:val="00FB2A80"/>
    <w:pPr>
      <w:widowControl w:val="0"/>
      <w:autoSpaceDE w:val="0"/>
      <w:autoSpaceDN w:val="0"/>
      <w:adjustRightInd w:val="0"/>
      <w:spacing w:line="240" w:lineRule="atLeast"/>
      <w:textAlignment w:val="center"/>
    </w:pPr>
    <w:rPr>
      <w:rFonts w:ascii="Arial" w:hAnsi="Arial" w:cs="Arial"/>
      <w:color w:val="FFFFFF"/>
      <w:sz w:val="20"/>
      <w:szCs w:val="16"/>
      <w:lang w:val="en-US"/>
    </w:rPr>
  </w:style>
  <w:style w:type="character" w:styleId="Emphasis">
    <w:name w:val="Emphasis"/>
    <w:uiPriority w:val="20"/>
    <w:qFormat/>
    <w:rsid w:val="00CC310C"/>
    <w:rPr>
      <w:i/>
      <w:iCs/>
    </w:rPr>
  </w:style>
  <w:style w:type="paragraph" w:styleId="Title">
    <w:name w:val="Title"/>
    <w:basedOn w:val="Normal"/>
    <w:next w:val="Normal"/>
    <w:link w:val="TitleChar"/>
    <w:qFormat/>
    <w:rsid w:val="00F13E1C"/>
    <w:pPr>
      <w:spacing w:before="240" w:after="60"/>
      <w:jc w:val="center"/>
      <w:outlineLvl w:val="0"/>
    </w:pPr>
    <w:rPr>
      <w:rFonts w:ascii="Cambria" w:hAnsi="Cambria"/>
      <w:b/>
      <w:bCs/>
      <w:kern w:val="28"/>
      <w:sz w:val="32"/>
      <w:szCs w:val="32"/>
    </w:rPr>
  </w:style>
  <w:style w:type="character" w:customStyle="1" w:styleId="TitleChar">
    <w:name w:val="Title Char"/>
    <w:link w:val="Title"/>
    <w:rsid w:val="00F13E1C"/>
    <w:rPr>
      <w:rFonts w:ascii="Cambria" w:eastAsia="Times New Roman" w:hAnsi="Cambria" w:cs="Times New Roman"/>
      <w:b/>
      <w:bCs/>
      <w:kern w:val="28"/>
      <w:sz w:val="32"/>
      <w:szCs w:val="32"/>
      <w:lang w:eastAsia="en-US"/>
    </w:rPr>
  </w:style>
  <w:style w:type="paragraph" w:styleId="BalloonText">
    <w:name w:val="Balloon Text"/>
    <w:basedOn w:val="Normal"/>
    <w:link w:val="BalloonTextChar"/>
    <w:rsid w:val="009814D9"/>
    <w:rPr>
      <w:rFonts w:ascii="Tahoma" w:hAnsi="Tahoma" w:cs="Tahoma"/>
      <w:sz w:val="16"/>
      <w:szCs w:val="16"/>
    </w:rPr>
  </w:style>
  <w:style w:type="character" w:customStyle="1" w:styleId="BalloonTextChar">
    <w:name w:val="Balloon Text Char"/>
    <w:link w:val="BalloonText"/>
    <w:rsid w:val="009814D9"/>
    <w:rPr>
      <w:rFonts w:ascii="Tahoma" w:hAnsi="Tahoma" w:cs="Tahoma"/>
      <w:sz w:val="16"/>
      <w:szCs w:val="16"/>
      <w:lang w:eastAsia="en-US"/>
    </w:rPr>
  </w:style>
  <w:style w:type="character" w:customStyle="1" w:styleId="Heading2Char">
    <w:name w:val="Heading 2 Char"/>
    <w:link w:val="Heading2"/>
    <w:semiHidden/>
    <w:rsid w:val="00F03037"/>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47A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DF71B0"/>
    <w:pPr>
      <w:spacing w:after="160" w:line="252" w:lineRule="auto"/>
      <w:ind w:left="720"/>
      <w:contextualSpacing/>
    </w:pPr>
    <w:rPr>
      <w:rFonts w:ascii="Calibri" w:eastAsia="Calibri" w:hAnsi="Calibri" w:cs="Calibri"/>
      <w:sz w:val="22"/>
      <w:szCs w:val="22"/>
    </w:rPr>
  </w:style>
  <w:style w:type="table" w:styleId="TableGrid">
    <w:name w:val="Table Grid"/>
    <w:basedOn w:val="TableNormal"/>
    <w:rsid w:val="0035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5D44"/>
    <w:pPr>
      <w:tabs>
        <w:tab w:val="center" w:pos="4513"/>
        <w:tab w:val="right" w:pos="9026"/>
      </w:tabs>
    </w:pPr>
  </w:style>
  <w:style w:type="character" w:customStyle="1" w:styleId="HeaderChar">
    <w:name w:val="Header Char"/>
    <w:basedOn w:val="DefaultParagraphFont"/>
    <w:link w:val="Header"/>
    <w:rsid w:val="00275D44"/>
    <w:rPr>
      <w:sz w:val="24"/>
      <w:szCs w:val="24"/>
      <w:lang w:eastAsia="en-US"/>
    </w:rPr>
  </w:style>
  <w:style w:type="paragraph" w:styleId="Footer">
    <w:name w:val="footer"/>
    <w:basedOn w:val="Normal"/>
    <w:link w:val="FooterChar"/>
    <w:rsid w:val="00275D44"/>
    <w:pPr>
      <w:tabs>
        <w:tab w:val="center" w:pos="4513"/>
        <w:tab w:val="right" w:pos="9026"/>
      </w:tabs>
    </w:pPr>
  </w:style>
  <w:style w:type="character" w:customStyle="1" w:styleId="FooterChar">
    <w:name w:val="Footer Char"/>
    <w:basedOn w:val="DefaultParagraphFont"/>
    <w:link w:val="Footer"/>
    <w:rsid w:val="00275D44"/>
    <w:rPr>
      <w:sz w:val="24"/>
      <w:szCs w:val="24"/>
      <w:lang w:eastAsia="en-US"/>
    </w:rPr>
  </w:style>
  <w:style w:type="paragraph" w:styleId="IntenseQuote">
    <w:name w:val="Intense Quote"/>
    <w:basedOn w:val="Normal"/>
    <w:next w:val="Normal"/>
    <w:link w:val="IntenseQuoteChar"/>
    <w:uiPriority w:val="30"/>
    <w:qFormat/>
    <w:rsid w:val="006030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00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832">
      <w:bodyDiv w:val="1"/>
      <w:marLeft w:val="0"/>
      <w:marRight w:val="0"/>
      <w:marTop w:val="0"/>
      <w:marBottom w:val="0"/>
      <w:divBdr>
        <w:top w:val="none" w:sz="0" w:space="0" w:color="auto"/>
        <w:left w:val="none" w:sz="0" w:space="0" w:color="auto"/>
        <w:bottom w:val="none" w:sz="0" w:space="0" w:color="auto"/>
        <w:right w:val="none" w:sz="0" w:space="0" w:color="auto"/>
      </w:divBdr>
    </w:div>
    <w:div w:id="574365491">
      <w:bodyDiv w:val="1"/>
      <w:marLeft w:val="0"/>
      <w:marRight w:val="0"/>
      <w:marTop w:val="0"/>
      <w:marBottom w:val="0"/>
      <w:divBdr>
        <w:top w:val="none" w:sz="0" w:space="0" w:color="auto"/>
        <w:left w:val="none" w:sz="0" w:space="0" w:color="auto"/>
        <w:bottom w:val="none" w:sz="0" w:space="0" w:color="auto"/>
        <w:right w:val="none" w:sz="0" w:space="0" w:color="auto"/>
      </w:divBdr>
    </w:div>
    <w:div w:id="578178899">
      <w:bodyDiv w:val="1"/>
      <w:marLeft w:val="0"/>
      <w:marRight w:val="0"/>
      <w:marTop w:val="0"/>
      <w:marBottom w:val="0"/>
      <w:divBdr>
        <w:top w:val="none" w:sz="0" w:space="0" w:color="auto"/>
        <w:left w:val="none" w:sz="0" w:space="0" w:color="auto"/>
        <w:bottom w:val="none" w:sz="0" w:space="0" w:color="auto"/>
        <w:right w:val="none" w:sz="0" w:space="0" w:color="auto"/>
      </w:divBdr>
    </w:div>
    <w:div w:id="586579616">
      <w:bodyDiv w:val="1"/>
      <w:marLeft w:val="0"/>
      <w:marRight w:val="0"/>
      <w:marTop w:val="0"/>
      <w:marBottom w:val="0"/>
      <w:divBdr>
        <w:top w:val="none" w:sz="0" w:space="0" w:color="auto"/>
        <w:left w:val="none" w:sz="0" w:space="0" w:color="auto"/>
        <w:bottom w:val="none" w:sz="0" w:space="0" w:color="auto"/>
        <w:right w:val="none" w:sz="0" w:space="0" w:color="auto"/>
      </w:divBdr>
    </w:div>
    <w:div w:id="697050920">
      <w:bodyDiv w:val="1"/>
      <w:marLeft w:val="0"/>
      <w:marRight w:val="0"/>
      <w:marTop w:val="0"/>
      <w:marBottom w:val="0"/>
      <w:divBdr>
        <w:top w:val="none" w:sz="0" w:space="0" w:color="auto"/>
        <w:left w:val="none" w:sz="0" w:space="0" w:color="auto"/>
        <w:bottom w:val="none" w:sz="0" w:space="0" w:color="auto"/>
        <w:right w:val="none" w:sz="0" w:space="0" w:color="auto"/>
      </w:divBdr>
    </w:div>
    <w:div w:id="772748524">
      <w:bodyDiv w:val="1"/>
      <w:marLeft w:val="0"/>
      <w:marRight w:val="0"/>
      <w:marTop w:val="0"/>
      <w:marBottom w:val="0"/>
      <w:divBdr>
        <w:top w:val="none" w:sz="0" w:space="0" w:color="auto"/>
        <w:left w:val="none" w:sz="0" w:space="0" w:color="auto"/>
        <w:bottom w:val="none" w:sz="0" w:space="0" w:color="auto"/>
        <w:right w:val="none" w:sz="0" w:space="0" w:color="auto"/>
      </w:divBdr>
      <w:divsChild>
        <w:div w:id="497112678">
          <w:marLeft w:val="0"/>
          <w:marRight w:val="0"/>
          <w:marTop w:val="0"/>
          <w:marBottom w:val="0"/>
          <w:divBdr>
            <w:top w:val="none" w:sz="0" w:space="0" w:color="auto"/>
            <w:left w:val="none" w:sz="0" w:space="0" w:color="auto"/>
            <w:bottom w:val="none" w:sz="0" w:space="0" w:color="auto"/>
            <w:right w:val="none" w:sz="0" w:space="0" w:color="auto"/>
          </w:divBdr>
          <w:divsChild>
            <w:div w:id="832918771">
              <w:marLeft w:val="0"/>
              <w:marRight w:val="0"/>
              <w:marTop w:val="0"/>
              <w:marBottom w:val="0"/>
              <w:divBdr>
                <w:top w:val="none" w:sz="0" w:space="0" w:color="auto"/>
                <w:left w:val="none" w:sz="0" w:space="0" w:color="auto"/>
                <w:bottom w:val="none" w:sz="0" w:space="0" w:color="auto"/>
                <w:right w:val="none" w:sz="0" w:space="0" w:color="auto"/>
              </w:divBdr>
              <w:divsChild>
                <w:div w:id="413741771">
                  <w:marLeft w:val="0"/>
                  <w:marRight w:val="0"/>
                  <w:marTop w:val="0"/>
                  <w:marBottom w:val="0"/>
                  <w:divBdr>
                    <w:top w:val="none" w:sz="0" w:space="0" w:color="auto"/>
                    <w:left w:val="none" w:sz="0" w:space="0" w:color="auto"/>
                    <w:bottom w:val="none" w:sz="0" w:space="0" w:color="auto"/>
                    <w:right w:val="none" w:sz="0" w:space="0" w:color="auto"/>
                  </w:divBdr>
                  <w:divsChild>
                    <w:div w:id="1128402328">
                      <w:marLeft w:val="0"/>
                      <w:marRight w:val="0"/>
                      <w:marTop w:val="0"/>
                      <w:marBottom w:val="0"/>
                      <w:divBdr>
                        <w:top w:val="none" w:sz="0" w:space="0" w:color="auto"/>
                        <w:left w:val="none" w:sz="0" w:space="0" w:color="auto"/>
                        <w:bottom w:val="none" w:sz="0" w:space="0" w:color="auto"/>
                        <w:right w:val="none" w:sz="0" w:space="0" w:color="auto"/>
                      </w:divBdr>
                    </w:div>
                    <w:div w:id="16031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9727">
      <w:bodyDiv w:val="1"/>
      <w:marLeft w:val="0"/>
      <w:marRight w:val="0"/>
      <w:marTop w:val="0"/>
      <w:marBottom w:val="0"/>
      <w:divBdr>
        <w:top w:val="none" w:sz="0" w:space="0" w:color="auto"/>
        <w:left w:val="none" w:sz="0" w:space="0" w:color="auto"/>
        <w:bottom w:val="none" w:sz="0" w:space="0" w:color="auto"/>
        <w:right w:val="none" w:sz="0" w:space="0" w:color="auto"/>
      </w:divBdr>
    </w:div>
    <w:div w:id="1034499436">
      <w:bodyDiv w:val="1"/>
      <w:marLeft w:val="0"/>
      <w:marRight w:val="0"/>
      <w:marTop w:val="0"/>
      <w:marBottom w:val="0"/>
      <w:divBdr>
        <w:top w:val="none" w:sz="0" w:space="0" w:color="auto"/>
        <w:left w:val="none" w:sz="0" w:space="0" w:color="auto"/>
        <w:bottom w:val="none" w:sz="0" w:space="0" w:color="auto"/>
        <w:right w:val="none" w:sz="0" w:space="0" w:color="auto"/>
      </w:divBdr>
      <w:divsChild>
        <w:div w:id="967322215">
          <w:marLeft w:val="0"/>
          <w:marRight w:val="0"/>
          <w:marTop w:val="0"/>
          <w:marBottom w:val="0"/>
          <w:divBdr>
            <w:top w:val="none" w:sz="0" w:space="0" w:color="auto"/>
            <w:left w:val="none" w:sz="0" w:space="0" w:color="auto"/>
            <w:bottom w:val="none" w:sz="0" w:space="0" w:color="auto"/>
            <w:right w:val="none" w:sz="0" w:space="0" w:color="auto"/>
          </w:divBdr>
          <w:divsChild>
            <w:div w:id="623266149">
              <w:marLeft w:val="0"/>
              <w:marRight w:val="0"/>
              <w:marTop w:val="0"/>
              <w:marBottom w:val="0"/>
              <w:divBdr>
                <w:top w:val="none" w:sz="0" w:space="0" w:color="auto"/>
                <w:left w:val="none" w:sz="0" w:space="0" w:color="auto"/>
                <w:bottom w:val="none" w:sz="0" w:space="0" w:color="auto"/>
                <w:right w:val="none" w:sz="0" w:space="0" w:color="auto"/>
              </w:divBdr>
              <w:divsChild>
                <w:div w:id="1647006186">
                  <w:marLeft w:val="0"/>
                  <w:marRight w:val="0"/>
                  <w:marTop w:val="0"/>
                  <w:marBottom w:val="0"/>
                  <w:divBdr>
                    <w:top w:val="none" w:sz="0" w:space="0" w:color="auto"/>
                    <w:left w:val="none" w:sz="0" w:space="0" w:color="auto"/>
                    <w:bottom w:val="none" w:sz="0" w:space="0" w:color="auto"/>
                    <w:right w:val="none" w:sz="0" w:space="0" w:color="auto"/>
                  </w:divBdr>
                  <w:divsChild>
                    <w:div w:id="1057171181">
                      <w:marLeft w:val="0"/>
                      <w:marRight w:val="0"/>
                      <w:marTop w:val="0"/>
                      <w:marBottom w:val="0"/>
                      <w:divBdr>
                        <w:top w:val="none" w:sz="0" w:space="0" w:color="auto"/>
                        <w:left w:val="none" w:sz="0" w:space="0" w:color="auto"/>
                        <w:bottom w:val="none" w:sz="0" w:space="0" w:color="auto"/>
                        <w:right w:val="none" w:sz="0" w:space="0" w:color="auto"/>
                      </w:divBdr>
                    </w:div>
                    <w:div w:id="1686664856">
                      <w:marLeft w:val="0"/>
                      <w:marRight w:val="0"/>
                      <w:marTop w:val="0"/>
                      <w:marBottom w:val="0"/>
                      <w:divBdr>
                        <w:top w:val="none" w:sz="0" w:space="0" w:color="auto"/>
                        <w:left w:val="none" w:sz="0" w:space="0" w:color="auto"/>
                        <w:bottom w:val="none" w:sz="0" w:space="0" w:color="auto"/>
                        <w:right w:val="none" w:sz="0" w:space="0" w:color="auto"/>
                      </w:divBdr>
                    </w:div>
                    <w:div w:id="20518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8456">
      <w:bodyDiv w:val="1"/>
      <w:marLeft w:val="0"/>
      <w:marRight w:val="0"/>
      <w:marTop w:val="0"/>
      <w:marBottom w:val="0"/>
      <w:divBdr>
        <w:top w:val="none" w:sz="0" w:space="0" w:color="auto"/>
        <w:left w:val="none" w:sz="0" w:space="0" w:color="auto"/>
        <w:bottom w:val="none" w:sz="0" w:space="0" w:color="auto"/>
        <w:right w:val="none" w:sz="0" w:space="0" w:color="auto"/>
      </w:divBdr>
    </w:div>
    <w:div w:id="1203397747">
      <w:bodyDiv w:val="1"/>
      <w:marLeft w:val="0"/>
      <w:marRight w:val="0"/>
      <w:marTop w:val="0"/>
      <w:marBottom w:val="0"/>
      <w:divBdr>
        <w:top w:val="none" w:sz="0" w:space="0" w:color="auto"/>
        <w:left w:val="none" w:sz="0" w:space="0" w:color="auto"/>
        <w:bottom w:val="none" w:sz="0" w:space="0" w:color="auto"/>
        <w:right w:val="none" w:sz="0" w:space="0" w:color="auto"/>
      </w:divBdr>
    </w:div>
    <w:div w:id="1263685602">
      <w:bodyDiv w:val="1"/>
      <w:marLeft w:val="0"/>
      <w:marRight w:val="0"/>
      <w:marTop w:val="0"/>
      <w:marBottom w:val="0"/>
      <w:divBdr>
        <w:top w:val="none" w:sz="0" w:space="0" w:color="auto"/>
        <w:left w:val="none" w:sz="0" w:space="0" w:color="auto"/>
        <w:bottom w:val="none" w:sz="0" w:space="0" w:color="auto"/>
        <w:right w:val="none" w:sz="0" w:space="0" w:color="auto"/>
      </w:divBdr>
      <w:divsChild>
        <w:div w:id="103229328">
          <w:marLeft w:val="0"/>
          <w:marRight w:val="0"/>
          <w:marTop w:val="0"/>
          <w:marBottom w:val="0"/>
          <w:divBdr>
            <w:top w:val="none" w:sz="0" w:space="0" w:color="auto"/>
            <w:left w:val="none" w:sz="0" w:space="0" w:color="auto"/>
            <w:bottom w:val="none" w:sz="0" w:space="0" w:color="auto"/>
            <w:right w:val="none" w:sz="0" w:space="0" w:color="auto"/>
          </w:divBdr>
        </w:div>
        <w:div w:id="199098488">
          <w:marLeft w:val="0"/>
          <w:marRight w:val="0"/>
          <w:marTop w:val="0"/>
          <w:marBottom w:val="0"/>
          <w:divBdr>
            <w:top w:val="none" w:sz="0" w:space="0" w:color="auto"/>
            <w:left w:val="none" w:sz="0" w:space="0" w:color="auto"/>
            <w:bottom w:val="none" w:sz="0" w:space="0" w:color="auto"/>
            <w:right w:val="none" w:sz="0" w:space="0" w:color="auto"/>
          </w:divBdr>
        </w:div>
        <w:div w:id="275601087">
          <w:marLeft w:val="0"/>
          <w:marRight w:val="0"/>
          <w:marTop w:val="0"/>
          <w:marBottom w:val="0"/>
          <w:divBdr>
            <w:top w:val="none" w:sz="0" w:space="0" w:color="auto"/>
            <w:left w:val="none" w:sz="0" w:space="0" w:color="auto"/>
            <w:bottom w:val="none" w:sz="0" w:space="0" w:color="auto"/>
            <w:right w:val="none" w:sz="0" w:space="0" w:color="auto"/>
          </w:divBdr>
        </w:div>
        <w:div w:id="483937192">
          <w:marLeft w:val="0"/>
          <w:marRight w:val="0"/>
          <w:marTop w:val="0"/>
          <w:marBottom w:val="0"/>
          <w:divBdr>
            <w:top w:val="none" w:sz="0" w:space="0" w:color="auto"/>
            <w:left w:val="none" w:sz="0" w:space="0" w:color="auto"/>
            <w:bottom w:val="none" w:sz="0" w:space="0" w:color="auto"/>
            <w:right w:val="none" w:sz="0" w:space="0" w:color="auto"/>
          </w:divBdr>
        </w:div>
        <w:div w:id="1217543338">
          <w:marLeft w:val="0"/>
          <w:marRight w:val="0"/>
          <w:marTop w:val="0"/>
          <w:marBottom w:val="0"/>
          <w:divBdr>
            <w:top w:val="none" w:sz="0" w:space="0" w:color="auto"/>
            <w:left w:val="none" w:sz="0" w:space="0" w:color="auto"/>
            <w:bottom w:val="none" w:sz="0" w:space="0" w:color="auto"/>
            <w:right w:val="none" w:sz="0" w:space="0" w:color="auto"/>
          </w:divBdr>
        </w:div>
        <w:div w:id="1410736146">
          <w:marLeft w:val="0"/>
          <w:marRight w:val="0"/>
          <w:marTop w:val="0"/>
          <w:marBottom w:val="0"/>
          <w:divBdr>
            <w:top w:val="none" w:sz="0" w:space="0" w:color="auto"/>
            <w:left w:val="none" w:sz="0" w:space="0" w:color="auto"/>
            <w:bottom w:val="none" w:sz="0" w:space="0" w:color="auto"/>
            <w:right w:val="none" w:sz="0" w:space="0" w:color="auto"/>
          </w:divBdr>
        </w:div>
        <w:div w:id="1702897964">
          <w:marLeft w:val="0"/>
          <w:marRight w:val="0"/>
          <w:marTop w:val="0"/>
          <w:marBottom w:val="0"/>
          <w:divBdr>
            <w:top w:val="none" w:sz="0" w:space="0" w:color="auto"/>
            <w:left w:val="none" w:sz="0" w:space="0" w:color="auto"/>
            <w:bottom w:val="none" w:sz="0" w:space="0" w:color="auto"/>
            <w:right w:val="none" w:sz="0" w:space="0" w:color="auto"/>
          </w:divBdr>
        </w:div>
        <w:div w:id="1893686661">
          <w:marLeft w:val="0"/>
          <w:marRight w:val="0"/>
          <w:marTop w:val="0"/>
          <w:marBottom w:val="0"/>
          <w:divBdr>
            <w:top w:val="none" w:sz="0" w:space="0" w:color="auto"/>
            <w:left w:val="none" w:sz="0" w:space="0" w:color="auto"/>
            <w:bottom w:val="none" w:sz="0" w:space="0" w:color="auto"/>
            <w:right w:val="none" w:sz="0" w:space="0" w:color="auto"/>
          </w:divBdr>
        </w:div>
        <w:div w:id="2044212153">
          <w:marLeft w:val="0"/>
          <w:marRight w:val="0"/>
          <w:marTop w:val="0"/>
          <w:marBottom w:val="0"/>
          <w:divBdr>
            <w:top w:val="none" w:sz="0" w:space="0" w:color="auto"/>
            <w:left w:val="none" w:sz="0" w:space="0" w:color="auto"/>
            <w:bottom w:val="none" w:sz="0" w:space="0" w:color="auto"/>
            <w:right w:val="none" w:sz="0" w:space="0" w:color="auto"/>
          </w:divBdr>
        </w:div>
      </w:divsChild>
    </w:div>
    <w:div w:id="1273710425">
      <w:bodyDiv w:val="1"/>
      <w:marLeft w:val="0"/>
      <w:marRight w:val="0"/>
      <w:marTop w:val="0"/>
      <w:marBottom w:val="0"/>
      <w:divBdr>
        <w:top w:val="none" w:sz="0" w:space="0" w:color="auto"/>
        <w:left w:val="none" w:sz="0" w:space="0" w:color="auto"/>
        <w:bottom w:val="none" w:sz="0" w:space="0" w:color="auto"/>
        <w:right w:val="none" w:sz="0" w:space="0" w:color="auto"/>
      </w:divBdr>
      <w:divsChild>
        <w:div w:id="1447114968">
          <w:marLeft w:val="0"/>
          <w:marRight w:val="0"/>
          <w:marTop w:val="0"/>
          <w:marBottom w:val="0"/>
          <w:divBdr>
            <w:top w:val="none" w:sz="0" w:space="0" w:color="auto"/>
            <w:left w:val="none" w:sz="0" w:space="0" w:color="auto"/>
            <w:bottom w:val="none" w:sz="0" w:space="0" w:color="auto"/>
            <w:right w:val="none" w:sz="0" w:space="0" w:color="auto"/>
          </w:divBdr>
          <w:divsChild>
            <w:div w:id="1127772250">
              <w:marLeft w:val="0"/>
              <w:marRight w:val="0"/>
              <w:marTop w:val="0"/>
              <w:marBottom w:val="0"/>
              <w:divBdr>
                <w:top w:val="none" w:sz="0" w:space="0" w:color="auto"/>
                <w:left w:val="none" w:sz="0" w:space="0" w:color="auto"/>
                <w:bottom w:val="none" w:sz="0" w:space="0" w:color="auto"/>
                <w:right w:val="none" w:sz="0" w:space="0" w:color="auto"/>
              </w:divBdr>
              <w:divsChild>
                <w:div w:id="4969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937">
      <w:bodyDiv w:val="1"/>
      <w:marLeft w:val="0"/>
      <w:marRight w:val="0"/>
      <w:marTop w:val="0"/>
      <w:marBottom w:val="0"/>
      <w:divBdr>
        <w:top w:val="none" w:sz="0" w:space="0" w:color="auto"/>
        <w:left w:val="none" w:sz="0" w:space="0" w:color="auto"/>
        <w:bottom w:val="none" w:sz="0" w:space="0" w:color="auto"/>
        <w:right w:val="none" w:sz="0" w:space="0" w:color="auto"/>
      </w:divBdr>
    </w:div>
    <w:div w:id="1544560863">
      <w:bodyDiv w:val="1"/>
      <w:marLeft w:val="375"/>
      <w:marRight w:val="375"/>
      <w:marTop w:val="0"/>
      <w:marBottom w:val="0"/>
      <w:divBdr>
        <w:top w:val="none" w:sz="0" w:space="0" w:color="auto"/>
        <w:left w:val="none" w:sz="0" w:space="0" w:color="auto"/>
        <w:bottom w:val="none" w:sz="0" w:space="0" w:color="auto"/>
        <w:right w:val="none" w:sz="0" w:space="0" w:color="auto"/>
      </w:divBdr>
      <w:divsChild>
        <w:div w:id="345640786">
          <w:marLeft w:val="0"/>
          <w:marRight w:val="0"/>
          <w:marTop w:val="0"/>
          <w:marBottom w:val="0"/>
          <w:divBdr>
            <w:top w:val="none" w:sz="0" w:space="0" w:color="auto"/>
            <w:left w:val="none" w:sz="0" w:space="0" w:color="auto"/>
            <w:bottom w:val="none" w:sz="0" w:space="0" w:color="auto"/>
            <w:right w:val="none" w:sz="0" w:space="0" w:color="auto"/>
          </w:divBdr>
          <w:divsChild>
            <w:div w:id="1805150503">
              <w:marLeft w:val="0"/>
              <w:marRight w:val="0"/>
              <w:marTop w:val="0"/>
              <w:marBottom w:val="75"/>
              <w:divBdr>
                <w:top w:val="none" w:sz="0" w:space="0" w:color="auto"/>
                <w:left w:val="none" w:sz="0" w:space="0" w:color="auto"/>
                <w:bottom w:val="none" w:sz="0" w:space="0" w:color="auto"/>
                <w:right w:val="none" w:sz="0" w:space="0" w:color="auto"/>
              </w:divBdr>
              <w:divsChild>
                <w:div w:id="2139571618">
                  <w:marLeft w:val="0"/>
                  <w:marRight w:val="0"/>
                  <w:marTop w:val="0"/>
                  <w:marBottom w:val="0"/>
                  <w:divBdr>
                    <w:top w:val="none" w:sz="0" w:space="0" w:color="auto"/>
                    <w:left w:val="none" w:sz="0" w:space="0" w:color="auto"/>
                    <w:bottom w:val="none" w:sz="0" w:space="0" w:color="auto"/>
                    <w:right w:val="none" w:sz="0" w:space="0" w:color="auto"/>
                  </w:divBdr>
                  <w:divsChild>
                    <w:div w:id="543710334">
                      <w:marLeft w:val="0"/>
                      <w:marRight w:val="0"/>
                      <w:marTop w:val="0"/>
                      <w:marBottom w:val="0"/>
                      <w:divBdr>
                        <w:top w:val="none" w:sz="0" w:space="0" w:color="auto"/>
                        <w:left w:val="none" w:sz="0" w:space="0" w:color="auto"/>
                        <w:bottom w:val="none" w:sz="0" w:space="0" w:color="auto"/>
                        <w:right w:val="none" w:sz="0" w:space="0" w:color="auto"/>
                      </w:divBdr>
                      <w:divsChild>
                        <w:div w:id="490174520">
                          <w:marLeft w:val="0"/>
                          <w:marRight w:val="0"/>
                          <w:marTop w:val="0"/>
                          <w:marBottom w:val="0"/>
                          <w:divBdr>
                            <w:top w:val="none" w:sz="0" w:space="0" w:color="auto"/>
                            <w:left w:val="none" w:sz="0" w:space="0" w:color="auto"/>
                            <w:bottom w:val="none" w:sz="0" w:space="0" w:color="auto"/>
                            <w:right w:val="none" w:sz="0" w:space="0" w:color="auto"/>
                          </w:divBdr>
                          <w:divsChild>
                            <w:div w:id="15237096">
                              <w:marLeft w:val="0"/>
                              <w:marRight w:val="0"/>
                              <w:marTop w:val="0"/>
                              <w:marBottom w:val="0"/>
                              <w:divBdr>
                                <w:top w:val="none" w:sz="0" w:space="0" w:color="auto"/>
                                <w:left w:val="none" w:sz="0" w:space="0" w:color="auto"/>
                                <w:bottom w:val="none" w:sz="0" w:space="0" w:color="auto"/>
                                <w:right w:val="none" w:sz="0" w:space="0" w:color="auto"/>
                              </w:divBdr>
                              <w:divsChild>
                                <w:div w:id="865488374">
                                  <w:marLeft w:val="0"/>
                                  <w:marRight w:val="0"/>
                                  <w:marTop w:val="0"/>
                                  <w:marBottom w:val="0"/>
                                  <w:divBdr>
                                    <w:top w:val="none" w:sz="0" w:space="0" w:color="auto"/>
                                    <w:left w:val="none" w:sz="0" w:space="0" w:color="auto"/>
                                    <w:bottom w:val="none" w:sz="0" w:space="0" w:color="auto"/>
                                    <w:right w:val="none" w:sz="0" w:space="0" w:color="auto"/>
                                  </w:divBdr>
                                  <w:divsChild>
                                    <w:div w:id="1024751966">
                                      <w:marLeft w:val="0"/>
                                      <w:marRight w:val="0"/>
                                      <w:marTop w:val="0"/>
                                      <w:marBottom w:val="0"/>
                                      <w:divBdr>
                                        <w:top w:val="none" w:sz="0" w:space="0" w:color="auto"/>
                                        <w:left w:val="none" w:sz="0" w:space="0" w:color="auto"/>
                                        <w:bottom w:val="none" w:sz="0" w:space="0" w:color="auto"/>
                                        <w:right w:val="none" w:sz="0" w:space="0" w:color="auto"/>
                                      </w:divBdr>
                                      <w:divsChild>
                                        <w:div w:id="1045063836">
                                          <w:marLeft w:val="0"/>
                                          <w:marRight w:val="0"/>
                                          <w:marTop w:val="0"/>
                                          <w:marBottom w:val="0"/>
                                          <w:divBdr>
                                            <w:top w:val="none" w:sz="0" w:space="0" w:color="auto"/>
                                            <w:left w:val="none" w:sz="0" w:space="0" w:color="auto"/>
                                            <w:bottom w:val="none" w:sz="0" w:space="0" w:color="auto"/>
                                            <w:right w:val="none" w:sz="0" w:space="0" w:color="auto"/>
                                          </w:divBdr>
                                          <w:divsChild>
                                            <w:div w:id="292060799">
                                              <w:marLeft w:val="0"/>
                                              <w:marRight w:val="0"/>
                                              <w:marTop w:val="0"/>
                                              <w:marBottom w:val="0"/>
                                              <w:divBdr>
                                                <w:top w:val="none" w:sz="0" w:space="0" w:color="auto"/>
                                                <w:left w:val="none" w:sz="0" w:space="0" w:color="auto"/>
                                                <w:bottom w:val="none" w:sz="0" w:space="0" w:color="auto"/>
                                                <w:right w:val="none" w:sz="0" w:space="0" w:color="auto"/>
                                              </w:divBdr>
                                              <w:divsChild>
                                                <w:div w:id="729813167">
                                                  <w:marLeft w:val="-3150"/>
                                                  <w:marRight w:val="0"/>
                                                  <w:marTop w:val="75"/>
                                                  <w:marBottom w:val="0"/>
                                                  <w:divBdr>
                                                    <w:top w:val="none" w:sz="0" w:space="0" w:color="auto"/>
                                                    <w:left w:val="none" w:sz="0" w:space="0" w:color="auto"/>
                                                    <w:bottom w:val="none" w:sz="0" w:space="0" w:color="auto"/>
                                                    <w:right w:val="none" w:sz="0" w:space="0" w:color="auto"/>
                                                  </w:divBdr>
                                                  <w:divsChild>
                                                    <w:div w:id="58747622">
                                                      <w:marLeft w:val="3150"/>
                                                      <w:marRight w:val="0"/>
                                                      <w:marTop w:val="0"/>
                                                      <w:marBottom w:val="0"/>
                                                      <w:divBdr>
                                                        <w:top w:val="none" w:sz="0" w:space="0" w:color="auto"/>
                                                        <w:left w:val="none" w:sz="0" w:space="0" w:color="auto"/>
                                                        <w:bottom w:val="none" w:sz="0" w:space="0" w:color="auto"/>
                                                        <w:right w:val="none" w:sz="0" w:space="0" w:color="auto"/>
                                                      </w:divBdr>
                                                      <w:divsChild>
                                                        <w:div w:id="2078085568">
                                                          <w:marLeft w:val="0"/>
                                                          <w:marRight w:val="0"/>
                                                          <w:marTop w:val="0"/>
                                                          <w:marBottom w:val="0"/>
                                                          <w:divBdr>
                                                            <w:top w:val="none" w:sz="0" w:space="0" w:color="auto"/>
                                                            <w:left w:val="none" w:sz="0" w:space="0" w:color="auto"/>
                                                            <w:bottom w:val="none" w:sz="0" w:space="0" w:color="auto"/>
                                                            <w:right w:val="none" w:sz="0" w:space="0" w:color="auto"/>
                                                          </w:divBdr>
                                                          <w:divsChild>
                                                            <w:div w:id="43844108">
                                                              <w:marLeft w:val="0"/>
                                                              <w:marRight w:val="0"/>
                                                              <w:marTop w:val="0"/>
                                                              <w:marBottom w:val="0"/>
                                                              <w:divBdr>
                                                                <w:top w:val="none" w:sz="0" w:space="0" w:color="auto"/>
                                                                <w:left w:val="none" w:sz="0" w:space="0" w:color="auto"/>
                                                                <w:bottom w:val="none" w:sz="0" w:space="0" w:color="auto"/>
                                                                <w:right w:val="none" w:sz="0" w:space="0" w:color="auto"/>
                                                              </w:divBdr>
                                                              <w:divsChild>
                                                                <w:div w:id="385682206">
                                                                  <w:marLeft w:val="0"/>
                                                                  <w:marRight w:val="0"/>
                                                                  <w:marTop w:val="0"/>
                                                                  <w:marBottom w:val="0"/>
                                                                  <w:divBdr>
                                                                    <w:top w:val="none" w:sz="0" w:space="0" w:color="auto"/>
                                                                    <w:left w:val="none" w:sz="0" w:space="0" w:color="auto"/>
                                                                    <w:bottom w:val="none" w:sz="0" w:space="0" w:color="auto"/>
                                                                    <w:right w:val="none" w:sz="0" w:space="0" w:color="auto"/>
                                                                  </w:divBdr>
                                                                  <w:divsChild>
                                                                    <w:div w:id="824318561">
                                                                      <w:marLeft w:val="0"/>
                                                                      <w:marRight w:val="0"/>
                                                                      <w:marTop w:val="0"/>
                                                                      <w:marBottom w:val="0"/>
                                                                      <w:divBdr>
                                                                        <w:top w:val="none" w:sz="0" w:space="0" w:color="auto"/>
                                                                        <w:left w:val="none" w:sz="0" w:space="0" w:color="auto"/>
                                                                        <w:bottom w:val="none" w:sz="0" w:space="0" w:color="auto"/>
                                                                        <w:right w:val="none" w:sz="0" w:space="0" w:color="auto"/>
                                                                      </w:divBdr>
                                                                      <w:divsChild>
                                                                        <w:div w:id="370688196">
                                                                          <w:marLeft w:val="0"/>
                                                                          <w:marRight w:val="0"/>
                                                                          <w:marTop w:val="0"/>
                                                                          <w:marBottom w:val="0"/>
                                                                          <w:divBdr>
                                                                            <w:top w:val="none" w:sz="0" w:space="0" w:color="auto"/>
                                                                            <w:left w:val="none" w:sz="0" w:space="0" w:color="auto"/>
                                                                            <w:bottom w:val="none" w:sz="0" w:space="0" w:color="auto"/>
                                                                            <w:right w:val="none" w:sz="0" w:space="0" w:color="auto"/>
                                                                          </w:divBdr>
                                                                          <w:divsChild>
                                                                            <w:div w:id="10760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3281">
      <w:bodyDiv w:val="1"/>
      <w:marLeft w:val="60"/>
      <w:marRight w:val="60"/>
      <w:marTop w:val="60"/>
      <w:marBottom w:val="15"/>
      <w:divBdr>
        <w:top w:val="none" w:sz="0" w:space="0" w:color="auto"/>
        <w:left w:val="none" w:sz="0" w:space="0" w:color="auto"/>
        <w:bottom w:val="none" w:sz="0" w:space="0" w:color="auto"/>
        <w:right w:val="none" w:sz="0" w:space="0" w:color="auto"/>
      </w:divBdr>
    </w:div>
    <w:div w:id="1667173339">
      <w:bodyDiv w:val="1"/>
      <w:marLeft w:val="0"/>
      <w:marRight w:val="0"/>
      <w:marTop w:val="0"/>
      <w:marBottom w:val="0"/>
      <w:divBdr>
        <w:top w:val="none" w:sz="0" w:space="0" w:color="auto"/>
        <w:left w:val="none" w:sz="0" w:space="0" w:color="auto"/>
        <w:bottom w:val="none" w:sz="0" w:space="0" w:color="auto"/>
        <w:right w:val="none" w:sz="0" w:space="0" w:color="auto"/>
      </w:divBdr>
    </w:div>
    <w:div w:id="1703558454">
      <w:bodyDiv w:val="1"/>
      <w:marLeft w:val="0"/>
      <w:marRight w:val="0"/>
      <w:marTop w:val="0"/>
      <w:marBottom w:val="0"/>
      <w:divBdr>
        <w:top w:val="none" w:sz="0" w:space="0" w:color="auto"/>
        <w:left w:val="none" w:sz="0" w:space="0" w:color="auto"/>
        <w:bottom w:val="none" w:sz="0" w:space="0" w:color="auto"/>
        <w:right w:val="none" w:sz="0" w:space="0" w:color="auto"/>
      </w:divBdr>
    </w:div>
    <w:div w:id="1705211535">
      <w:bodyDiv w:val="1"/>
      <w:marLeft w:val="0"/>
      <w:marRight w:val="0"/>
      <w:marTop w:val="0"/>
      <w:marBottom w:val="0"/>
      <w:divBdr>
        <w:top w:val="none" w:sz="0" w:space="0" w:color="auto"/>
        <w:left w:val="none" w:sz="0" w:space="0" w:color="auto"/>
        <w:bottom w:val="none" w:sz="0" w:space="0" w:color="auto"/>
        <w:right w:val="none" w:sz="0" w:space="0" w:color="auto"/>
      </w:divBdr>
    </w:div>
    <w:div w:id="1798597228">
      <w:bodyDiv w:val="1"/>
      <w:marLeft w:val="0"/>
      <w:marRight w:val="0"/>
      <w:marTop w:val="0"/>
      <w:marBottom w:val="0"/>
      <w:divBdr>
        <w:top w:val="none" w:sz="0" w:space="0" w:color="auto"/>
        <w:left w:val="none" w:sz="0" w:space="0" w:color="auto"/>
        <w:bottom w:val="none" w:sz="0" w:space="0" w:color="auto"/>
        <w:right w:val="none" w:sz="0" w:space="0" w:color="auto"/>
      </w:divBdr>
    </w:div>
    <w:div w:id="1811050722">
      <w:bodyDiv w:val="1"/>
      <w:marLeft w:val="0"/>
      <w:marRight w:val="0"/>
      <w:marTop w:val="0"/>
      <w:marBottom w:val="0"/>
      <w:divBdr>
        <w:top w:val="none" w:sz="0" w:space="0" w:color="auto"/>
        <w:left w:val="none" w:sz="0" w:space="0" w:color="auto"/>
        <w:bottom w:val="none" w:sz="0" w:space="0" w:color="auto"/>
        <w:right w:val="none" w:sz="0" w:space="0" w:color="auto"/>
      </w:divBdr>
    </w:div>
    <w:div w:id="1831749860">
      <w:bodyDiv w:val="1"/>
      <w:marLeft w:val="0"/>
      <w:marRight w:val="0"/>
      <w:marTop w:val="0"/>
      <w:marBottom w:val="0"/>
      <w:divBdr>
        <w:top w:val="none" w:sz="0" w:space="0" w:color="auto"/>
        <w:left w:val="none" w:sz="0" w:space="0" w:color="auto"/>
        <w:bottom w:val="none" w:sz="0" w:space="0" w:color="auto"/>
        <w:right w:val="none" w:sz="0" w:space="0" w:color="auto"/>
      </w:divBdr>
      <w:divsChild>
        <w:div w:id="122970333">
          <w:marLeft w:val="0"/>
          <w:marRight w:val="0"/>
          <w:marTop w:val="0"/>
          <w:marBottom w:val="0"/>
          <w:divBdr>
            <w:top w:val="none" w:sz="0" w:space="0" w:color="auto"/>
            <w:left w:val="none" w:sz="0" w:space="0" w:color="auto"/>
            <w:bottom w:val="none" w:sz="0" w:space="0" w:color="auto"/>
            <w:right w:val="none" w:sz="0" w:space="0" w:color="auto"/>
          </w:divBdr>
        </w:div>
        <w:div w:id="351996431">
          <w:marLeft w:val="0"/>
          <w:marRight w:val="0"/>
          <w:marTop w:val="0"/>
          <w:marBottom w:val="0"/>
          <w:divBdr>
            <w:top w:val="none" w:sz="0" w:space="0" w:color="auto"/>
            <w:left w:val="none" w:sz="0" w:space="0" w:color="auto"/>
            <w:bottom w:val="none" w:sz="0" w:space="0" w:color="auto"/>
            <w:right w:val="none" w:sz="0" w:space="0" w:color="auto"/>
          </w:divBdr>
        </w:div>
        <w:div w:id="855657414">
          <w:marLeft w:val="0"/>
          <w:marRight w:val="0"/>
          <w:marTop w:val="0"/>
          <w:marBottom w:val="0"/>
          <w:divBdr>
            <w:top w:val="none" w:sz="0" w:space="0" w:color="auto"/>
            <w:left w:val="none" w:sz="0" w:space="0" w:color="auto"/>
            <w:bottom w:val="none" w:sz="0" w:space="0" w:color="auto"/>
            <w:right w:val="none" w:sz="0" w:space="0" w:color="auto"/>
          </w:divBdr>
        </w:div>
      </w:divsChild>
    </w:div>
    <w:div w:id="1938560712">
      <w:bodyDiv w:val="1"/>
      <w:marLeft w:val="0"/>
      <w:marRight w:val="0"/>
      <w:marTop w:val="0"/>
      <w:marBottom w:val="0"/>
      <w:divBdr>
        <w:top w:val="none" w:sz="0" w:space="0" w:color="auto"/>
        <w:left w:val="none" w:sz="0" w:space="0" w:color="auto"/>
        <w:bottom w:val="none" w:sz="0" w:space="0" w:color="auto"/>
        <w:right w:val="none" w:sz="0" w:space="0" w:color="auto"/>
      </w:divBdr>
      <w:divsChild>
        <w:div w:id="1917473120">
          <w:marLeft w:val="0"/>
          <w:marRight w:val="0"/>
          <w:marTop w:val="0"/>
          <w:marBottom w:val="0"/>
          <w:divBdr>
            <w:top w:val="none" w:sz="0" w:space="0" w:color="auto"/>
            <w:left w:val="none" w:sz="0" w:space="0" w:color="auto"/>
            <w:bottom w:val="none" w:sz="0" w:space="0" w:color="auto"/>
            <w:right w:val="none" w:sz="0" w:space="0" w:color="auto"/>
          </w:divBdr>
          <w:divsChild>
            <w:div w:id="686711471">
              <w:marLeft w:val="0"/>
              <w:marRight w:val="0"/>
              <w:marTop w:val="0"/>
              <w:marBottom w:val="0"/>
              <w:divBdr>
                <w:top w:val="none" w:sz="0" w:space="0" w:color="auto"/>
                <w:left w:val="none" w:sz="0" w:space="0" w:color="auto"/>
                <w:bottom w:val="none" w:sz="0" w:space="0" w:color="auto"/>
                <w:right w:val="none" w:sz="0" w:space="0" w:color="auto"/>
              </w:divBdr>
              <w:divsChild>
                <w:div w:id="189072172">
                  <w:marLeft w:val="0"/>
                  <w:marRight w:val="0"/>
                  <w:marTop w:val="0"/>
                  <w:marBottom w:val="0"/>
                  <w:divBdr>
                    <w:top w:val="none" w:sz="0" w:space="0" w:color="auto"/>
                    <w:left w:val="none" w:sz="0" w:space="0" w:color="auto"/>
                    <w:bottom w:val="none" w:sz="0" w:space="0" w:color="auto"/>
                    <w:right w:val="none" w:sz="0" w:space="0" w:color="auto"/>
                  </w:divBdr>
                  <w:divsChild>
                    <w:div w:id="454981837">
                      <w:marLeft w:val="0"/>
                      <w:marRight w:val="0"/>
                      <w:marTop w:val="0"/>
                      <w:marBottom w:val="0"/>
                      <w:divBdr>
                        <w:top w:val="none" w:sz="0" w:space="0" w:color="auto"/>
                        <w:left w:val="none" w:sz="0" w:space="0" w:color="auto"/>
                        <w:bottom w:val="none" w:sz="0" w:space="0" w:color="auto"/>
                        <w:right w:val="none" w:sz="0" w:space="0" w:color="auto"/>
                      </w:divBdr>
                      <w:divsChild>
                        <w:div w:id="1877692819">
                          <w:marLeft w:val="0"/>
                          <w:marRight w:val="0"/>
                          <w:marTop w:val="0"/>
                          <w:marBottom w:val="0"/>
                          <w:divBdr>
                            <w:top w:val="none" w:sz="0" w:space="0" w:color="auto"/>
                            <w:left w:val="none" w:sz="0" w:space="0" w:color="auto"/>
                            <w:bottom w:val="none" w:sz="0" w:space="0" w:color="auto"/>
                            <w:right w:val="none" w:sz="0" w:space="0" w:color="auto"/>
                          </w:divBdr>
                          <w:divsChild>
                            <w:div w:id="8023794">
                              <w:marLeft w:val="0"/>
                              <w:marRight w:val="0"/>
                              <w:marTop w:val="0"/>
                              <w:marBottom w:val="0"/>
                              <w:divBdr>
                                <w:top w:val="none" w:sz="0" w:space="0" w:color="auto"/>
                                <w:left w:val="none" w:sz="0" w:space="0" w:color="auto"/>
                                <w:bottom w:val="none" w:sz="0" w:space="0" w:color="auto"/>
                                <w:right w:val="none" w:sz="0" w:space="0" w:color="auto"/>
                              </w:divBdr>
                              <w:divsChild>
                                <w:div w:id="985746918">
                                  <w:marLeft w:val="0"/>
                                  <w:marRight w:val="0"/>
                                  <w:marTop w:val="0"/>
                                  <w:marBottom w:val="0"/>
                                  <w:divBdr>
                                    <w:top w:val="none" w:sz="0" w:space="0" w:color="auto"/>
                                    <w:left w:val="none" w:sz="0" w:space="0" w:color="auto"/>
                                    <w:bottom w:val="none" w:sz="0" w:space="0" w:color="auto"/>
                                    <w:right w:val="none" w:sz="0" w:space="0" w:color="auto"/>
                                  </w:divBdr>
                                  <w:divsChild>
                                    <w:div w:id="1489438845">
                                      <w:marLeft w:val="0"/>
                                      <w:marRight w:val="0"/>
                                      <w:marTop w:val="0"/>
                                      <w:marBottom w:val="0"/>
                                      <w:divBdr>
                                        <w:top w:val="none" w:sz="0" w:space="0" w:color="auto"/>
                                        <w:left w:val="none" w:sz="0" w:space="0" w:color="auto"/>
                                        <w:bottom w:val="none" w:sz="0" w:space="0" w:color="auto"/>
                                        <w:right w:val="none" w:sz="0" w:space="0" w:color="auto"/>
                                      </w:divBdr>
                                      <w:divsChild>
                                        <w:div w:id="1487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ephen.hawes@ght.co.nz" TargetMode="External"/><Relationship Id="rId4" Type="http://schemas.microsoft.com/office/2007/relationships/stylesWithEffects" Target="stylesWithEffects.xml"/><Relationship Id="rId9" Type="http://schemas.openxmlformats.org/officeDocument/2006/relationships/hyperlink" Target="https://www.hud.govt.nz/community-and-public-housing/addressing-homelessness/sustaining-ten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E41F-9B60-4C62-B0D3-4ACFB20A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2265</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NELSON PROPERTY INVESTORS ASSOCIATION</vt:lpstr>
    </vt:vector>
  </TitlesOfParts>
  <Company>Hewlett-Packard Company</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PROPERTY INVESTORS ASSOCIATION</dc:title>
  <dc:creator>Glenn</dc:creator>
  <cp:lastModifiedBy>Glenn</cp:lastModifiedBy>
  <cp:revision>5</cp:revision>
  <cp:lastPrinted>2021-01-27T22:10:00Z</cp:lastPrinted>
  <dcterms:created xsi:type="dcterms:W3CDTF">2021-05-07T23:44:00Z</dcterms:created>
  <dcterms:modified xsi:type="dcterms:W3CDTF">2021-05-09T01:16:00Z</dcterms:modified>
</cp:coreProperties>
</file>